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46863" w14:textId="77777777" w:rsidR="00671BC3" w:rsidRPr="00EB2D90" w:rsidRDefault="00671BC3" w:rsidP="007B6631">
      <w:pPr>
        <w:spacing w:after="0" w:line="240" w:lineRule="auto"/>
        <w:ind w:firstLine="567"/>
        <w:rPr>
          <w:rFonts w:ascii="Times New Roman" w:eastAsia="Times New Roman" w:hAnsi="Times New Roman" w:cs="Times New Roman"/>
          <w:b/>
          <w:bCs/>
          <w:color w:val="000000"/>
        </w:rPr>
      </w:pPr>
      <w:r w:rsidRPr="00EB2D90">
        <w:rPr>
          <w:rFonts w:ascii="Times New Roman" w:eastAsia="Times New Roman" w:hAnsi="Times New Roman" w:cs="Times New Roman"/>
          <w:b/>
          <w:bCs/>
          <w:color w:val="000000"/>
        </w:rPr>
        <w:t>ПРАВИЛА ЗЕМЛЕПОЛЬЗОВАНИЯ И ЗАСТРОЙКИ</w:t>
      </w:r>
    </w:p>
    <w:p w14:paraId="6E85860A" w14:textId="77777777" w:rsidR="00671BC3" w:rsidRPr="00EB2D90" w:rsidRDefault="00671BC3" w:rsidP="007B6631">
      <w:pPr>
        <w:spacing w:after="0" w:line="240" w:lineRule="auto"/>
        <w:ind w:firstLine="567"/>
        <w:rPr>
          <w:rFonts w:ascii="Times New Roman" w:eastAsia="Times New Roman" w:hAnsi="Times New Roman" w:cs="Times New Roman"/>
          <w:b/>
          <w:bCs/>
          <w:color w:val="000000"/>
        </w:rPr>
      </w:pPr>
      <w:r w:rsidRPr="00EB2D90">
        <w:rPr>
          <w:rFonts w:ascii="Times New Roman" w:eastAsia="Times New Roman" w:hAnsi="Times New Roman" w:cs="Times New Roman"/>
          <w:b/>
          <w:bCs/>
          <w:color w:val="000000"/>
        </w:rPr>
        <w:t>БЕРЕСЛАВСКОГО СЕЛЬСКОГО ПОСЕЛЕНИЯ</w:t>
      </w:r>
    </w:p>
    <w:p w14:paraId="13741304" w14:textId="77777777" w:rsidR="00671BC3" w:rsidRPr="00EB2D90" w:rsidRDefault="00671BC3" w:rsidP="007B6631">
      <w:pPr>
        <w:spacing w:after="0" w:line="240" w:lineRule="auto"/>
        <w:ind w:firstLine="567"/>
        <w:rPr>
          <w:rFonts w:ascii="Times New Roman" w:eastAsia="Times New Roman" w:hAnsi="Times New Roman" w:cs="Times New Roman"/>
          <w:b/>
          <w:bCs/>
          <w:color w:val="000000"/>
        </w:rPr>
      </w:pPr>
      <w:r w:rsidRPr="00EB2D90">
        <w:rPr>
          <w:rFonts w:ascii="Times New Roman" w:eastAsia="Times New Roman" w:hAnsi="Times New Roman" w:cs="Times New Roman"/>
          <w:b/>
          <w:bCs/>
          <w:color w:val="000000"/>
        </w:rPr>
        <w:t>КАЛАЧЕВСКОГО МУНИЦИПАЛЬНОГО РАЙОНА</w:t>
      </w:r>
    </w:p>
    <w:p w14:paraId="670A2AC9" w14:textId="77777777" w:rsidR="00671BC3" w:rsidRPr="00EB2D90" w:rsidRDefault="00671BC3" w:rsidP="007B6631">
      <w:pPr>
        <w:spacing w:after="0" w:line="240" w:lineRule="auto"/>
        <w:ind w:firstLine="567"/>
        <w:rPr>
          <w:rFonts w:ascii="Times New Roman" w:eastAsia="Times New Roman" w:hAnsi="Times New Roman" w:cs="Times New Roman"/>
          <w:b/>
          <w:bCs/>
          <w:color w:val="000000"/>
        </w:rPr>
      </w:pPr>
      <w:r w:rsidRPr="00EB2D90">
        <w:rPr>
          <w:rFonts w:ascii="Times New Roman" w:eastAsia="Times New Roman" w:hAnsi="Times New Roman" w:cs="Times New Roman"/>
          <w:b/>
          <w:bCs/>
          <w:color w:val="000000"/>
        </w:rPr>
        <w:t>ВОЛГОГРАДСКОЙ ОБЛАСТИ</w:t>
      </w:r>
    </w:p>
    <w:p w14:paraId="0C1852EA" w14:textId="77777777" w:rsidR="00671BC3" w:rsidRPr="00EB2D90" w:rsidRDefault="00671BC3" w:rsidP="007B6631">
      <w:pPr>
        <w:spacing w:after="0" w:line="240" w:lineRule="auto"/>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C319215" w14:textId="77777777" w:rsidR="00671BC3" w:rsidRPr="00EB2D90" w:rsidRDefault="00671BC3" w:rsidP="007B6631">
      <w:pPr>
        <w:spacing w:after="0" w:line="240" w:lineRule="auto"/>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Раздел 2. Градостроительное зонирование и градостроительные регламенты</w:t>
      </w:r>
    </w:p>
    <w:p w14:paraId="34BDF683" w14:textId="77777777" w:rsidR="00671BC3" w:rsidRPr="00EB2D90" w:rsidRDefault="00671BC3" w:rsidP="007B6631">
      <w:pPr>
        <w:spacing w:after="0" w:line="240" w:lineRule="auto"/>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76A6D2FB"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Глава 7. Положение о порядке градостроительного зонирования и о применении градостроительных регламентов</w:t>
      </w:r>
    </w:p>
    <w:p w14:paraId="78F8EDC0"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FF0000"/>
        </w:rPr>
        <w:t> </w:t>
      </w:r>
    </w:p>
    <w:p w14:paraId="00C5E7A6"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14. Территориальные зоны, установленные для сельского поселения</w:t>
      </w:r>
    </w:p>
    <w:p w14:paraId="55EF2A9B" w14:textId="1C1A8090" w:rsidR="00EB2D90" w:rsidRPr="00EB2D90" w:rsidRDefault="00EB2D90" w:rsidP="00EB2D90">
      <w:pPr>
        <w:spacing w:line="240" w:lineRule="atLeast"/>
        <w:ind w:firstLine="567"/>
        <w:jc w:val="both"/>
        <w:rPr>
          <w:rFonts w:ascii="Times New Roman" w:hAnsi="Times New Roman" w:cs="Times New Roman"/>
          <w:color w:val="000000"/>
        </w:rPr>
      </w:pPr>
    </w:p>
    <w:p w14:paraId="53425D44" w14:textId="77777777" w:rsidR="00EB2D90" w:rsidRPr="00EB2D90" w:rsidRDefault="00EB2D90" w:rsidP="00EB2D90">
      <w:pPr>
        <w:spacing w:line="240" w:lineRule="atLeast"/>
        <w:ind w:firstLine="540"/>
        <w:jc w:val="both"/>
        <w:rPr>
          <w:rFonts w:ascii="Times New Roman" w:hAnsi="Times New Roman" w:cs="Times New Roman"/>
          <w:color w:val="000000"/>
        </w:rPr>
      </w:pPr>
      <w:bookmarkStart w:id="0" w:name="_Hlk187678734"/>
      <w:bookmarkStart w:id="1" w:name="_Hlk187678786"/>
      <w:r w:rsidRPr="00EB2D90">
        <w:rPr>
          <w:rFonts w:ascii="Times New Roman" w:hAnsi="Times New Roman" w:cs="Times New Roman"/>
          <w:color w:val="000000"/>
        </w:rPr>
        <w:t>1.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14:paraId="3400D531"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                                                                                                                  Таблица 1</w:t>
      </w:r>
    </w:p>
    <w:tbl>
      <w:tblPr>
        <w:tblW w:w="0" w:type="auto"/>
        <w:tblCellMar>
          <w:left w:w="0" w:type="dxa"/>
          <w:right w:w="0" w:type="dxa"/>
        </w:tblCellMar>
        <w:tblLook w:val="04A0" w:firstRow="1" w:lastRow="0" w:firstColumn="1" w:lastColumn="0" w:noHBand="0" w:noVBand="1"/>
      </w:tblPr>
      <w:tblGrid>
        <w:gridCol w:w="1973"/>
        <w:gridCol w:w="7366"/>
      </w:tblGrid>
      <w:tr w:rsidR="00EB2D90" w:rsidRPr="00EB2D90" w14:paraId="2795D9C7" w14:textId="77777777" w:rsidTr="00245F6E">
        <w:trPr>
          <w:trHeight w:val="276"/>
        </w:trPr>
        <w:tc>
          <w:tcPr>
            <w:tcW w:w="197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EFF8A53"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Код территориальной зоны</w:t>
            </w:r>
          </w:p>
        </w:tc>
        <w:tc>
          <w:tcPr>
            <w:tcW w:w="748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6A5D9B" w14:textId="77777777" w:rsidR="00EB2D90" w:rsidRPr="00EB2D90" w:rsidRDefault="00EB2D90" w:rsidP="00245F6E">
            <w:pPr>
              <w:spacing w:line="240" w:lineRule="atLeast"/>
              <w:ind w:left="560" w:right="5" w:firstLine="567"/>
              <w:jc w:val="both"/>
              <w:rPr>
                <w:rFonts w:ascii="Times New Roman" w:hAnsi="Times New Roman" w:cs="Times New Roman"/>
              </w:rPr>
            </w:pPr>
            <w:r w:rsidRPr="00EB2D90">
              <w:rPr>
                <w:rFonts w:ascii="Times New Roman" w:hAnsi="Times New Roman" w:cs="Times New Roman"/>
              </w:rPr>
              <w:t>Виды и состав территориальных зон</w:t>
            </w:r>
          </w:p>
        </w:tc>
      </w:tr>
      <w:tr w:rsidR="00EB2D90" w:rsidRPr="00EB2D90" w14:paraId="2AC82438"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3AD0724C"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9BDA0A1" w14:textId="77777777" w:rsidR="00EB2D90" w:rsidRPr="00EB2D90" w:rsidRDefault="00EB2D90" w:rsidP="00245F6E">
            <w:pPr>
              <w:spacing w:line="240" w:lineRule="atLeast"/>
              <w:ind w:left="560" w:right="5" w:firstLine="567"/>
              <w:jc w:val="both"/>
              <w:rPr>
                <w:rFonts w:ascii="Times New Roman" w:hAnsi="Times New Roman" w:cs="Times New Roman"/>
              </w:rPr>
            </w:pPr>
            <w:r w:rsidRPr="00EB2D90">
              <w:rPr>
                <w:rFonts w:ascii="Times New Roman" w:hAnsi="Times New Roman" w:cs="Times New Roman"/>
                <w:b/>
                <w:bCs/>
              </w:rPr>
              <w:t>Жилые зоны (Ж)</w:t>
            </w:r>
            <w:bookmarkStart w:id="2" w:name="_GoBack"/>
            <w:bookmarkEnd w:id="2"/>
          </w:p>
        </w:tc>
      </w:tr>
      <w:tr w:rsidR="00EB2D90" w:rsidRPr="00EB2D90" w14:paraId="573CBA01"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5B22491D" w14:textId="77777777" w:rsidR="00EB2D90" w:rsidRPr="00EB2D90" w:rsidRDefault="00EB2D90" w:rsidP="00245F6E">
            <w:pPr>
              <w:spacing w:line="240" w:lineRule="atLeast"/>
              <w:ind w:right="105" w:firstLine="567"/>
              <w:jc w:val="both"/>
              <w:rPr>
                <w:rFonts w:ascii="Times New Roman" w:hAnsi="Times New Roman" w:cs="Times New Roman"/>
              </w:rPr>
            </w:pPr>
            <w:r w:rsidRPr="00EB2D90">
              <w:rPr>
                <w:rFonts w:ascii="Times New Roman" w:hAnsi="Times New Roman" w:cs="Times New Roman"/>
              </w:rPr>
              <w:t>Ж-1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D5BD665"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застройки индивидуальными жилыми домами</w:t>
            </w:r>
          </w:p>
        </w:tc>
      </w:tr>
      <w:tr w:rsidR="00EB2D90" w:rsidRPr="00EB2D90" w14:paraId="0318EED7"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4FB8A5FC" w14:textId="77777777" w:rsidR="00EB2D90" w:rsidRPr="00EB2D90" w:rsidRDefault="00EB2D90" w:rsidP="00245F6E">
            <w:pPr>
              <w:spacing w:line="240" w:lineRule="atLeast"/>
              <w:ind w:right="105" w:firstLine="567"/>
              <w:jc w:val="both"/>
              <w:rPr>
                <w:rFonts w:ascii="Times New Roman" w:hAnsi="Times New Roman" w:cs="Times New Roman"/>
              </w:rPr>
            </w:pPr>
            <w:r w:rsidRPr="00EB2D90">
              <w:rPr>
                <w:rFonts w:ascii="Times New Roman" w:hAnsi="Times New Roman" w:cs="Times New Roman"/>
              </w:rPr>
              <w:t>Ж-2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9C4846B"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застройки малоэтажными жилыми домами</w:t>
            </w:r>
          </w:p>
        </w:tc>
      </w:tr>
      <w:tr w:rsidR="00EB2D90" w:rsidRPr="00EB2D90" w14:paraId="61ACFF6A"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6E8F6C38" w14:textId="77777777" w:rsidR="00EB2D90" w:rsidRPr="00EB2D90" w:rsidRDefault="00EB2D90" w:rsidP="00245F6E">
            <w:pPr>
              <w:spacing w:line="240" w:lineRule="atLeast"/>
              <w:ind w:left="10" w:firstLine="567"/>
              <w:jc w:val="both"/>
              <w:rPr>
                <w:rFonts w:ascii="Times New Roman" w:hAnsi="Times New Roman" w:cs="Times New Roman"/>
              </w:rPr>
            </w:pPr>
            <w:r w:rsidRPr="00EB2D90">
              <w:rPr>
                <w:rFonts w:ascii="Times New Roman" w:hAnsi="Times New Roman" w:cs="Times New Roman"/>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F379071" w14:textId="77777777" w:rsidR="00EB2D90" w:rsidRPr="00EB2D90" w:rsidRDefault="00EB2D90" w:rsidP="00245F6E">
            <w:pPr>
              <w:spacing w:line="240" w:lineRule="atLeast"/>
              <w:ind w:left="10" w:firstLine="507"/>
              <w:jc w:val="both"/>
              <w:rPr>
                <w:rFonts w:ascii="Times New Roman" w:hAnsi="Times New Roman" w:cs="Times New Roman"/>
              </w:rPr>
            </w:pPr>
            <w:r w:rsidRPr="00EB2D90">
              <w:rPr>
                <w:rFonts w:ascii="Times New Roman" w:hAnsi="Times New Roman" w:cs="Times New Roman"/>
                <w:b/>
                <w:bCs/>
              </w:rPr>
              <w:t>Общественно-деловые зоны (ОД)</w:t>
            </w:r>
          </w:p>
        </w:tc>
      </w:tr>
      <w:tr w:rsidR="00EB2D90" w:rsidRPr="00EB2D90" w14:paraId="4C92531D"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44CF6079" w14:textId="77777777" w:rsidR="00EB2D90" w:rsidRPr="00EB2D90" w:rsidRDefault="00EB2D90" w:rsidP="00245F6E">
            <w:pPr>
              <w:spacing w:line="240" w:lineRule="atLeast"/>
              <w:ind w:left="10" w:firstLine="567"/>
              <w:jc w:val="both"/>
              <w:rPr>
                <w:rFonts w:ascii="Times New Roman" w:hAnsi="Times New Roman" w:cs="Times New Roman"/>
              </w:rPr>
            </w:pPr>
            <w:r w:rsidRPr="00EB2D90">
              <w:rPr>
                <w:rFonts w:ascii="Times New Roman" w:hAnsi="Times New Roman" w:cs="Times New Roman"/>
              </w:rPr>
              <w:t>ОД-1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2B4C910" w14:textId="77777777" w:rsidR="00EB2D90" w:rsidRPr="00EB2D90" w:rsidRDefault="00EB2D90" w:rsidP="00245F6E">
            <w:pPr>
              <w:spacing w:line="240" w:lineRule="atLeast"/>
              <w:ind w:left="10" w:firstLine="567"/>
              <w:jc w:val="both"/>
              <w:rPr>
                <w:rFonts w:ascii="Times New Roman" w:hAnsi="Times New Roman" w:cs="Times New Roman"/>
              </w:rPr>
            </w:pPr>
            <w:r w:rsidRPr="00EB2D90">
              <w:rPr>
                <w:rFonts w:ascii="Times New Roman" w:hAnsi="Times New Roman" w:cs="Times New Roman"/>
              </w:rPr>
              <w:t>Зона специализированной общественной застройки</w:t>
            </w:r>
          </w:p>
        </w:tc>
      </w:tr>
      <w:tr w:rsidR="00EB2D90" w:rsidRPr="00EB2D90" w14:paraId="00D88200"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248B5362" w14:textId="77777777" w:rsidR="00EB2D90" w:rsidRPr="00EB2D90" w:rsidRDefault="00EB2D90" w:rsidP="00245F6E">
            <w:pPr>
              <w:spacing w:line="240" w:lineRule="atLeast"/>
              <w:ind w:left="10" w:firstLine="567"/>
              <w:jc w:val="both"/>
              <w:rPr>
                <w:rFonts w:ascii="Times New Roman" w:hAnsi="Times New Roman" w:cs="Times New Roman"/>
              </w:rPr>
            </w:pPr>
            <w:r w:rsidRPr="00EB2D90">
              <w:rPr>
                <w:rFonts w:ascii="Times New Roman" w:hAnsi="Times New Roman" w:cs="Times New Roman"/>
              </w:rPr>
              <w:t>ОД-2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00A93E5" w14:textId="77777777" w:rsidR="00EB2D90" w:rsidRPr="00EB2D90" w:rsidRDefault="00EB2D90" w:rsidP="00245F6E">
            <w:pPr>
              <w:spacing w:line="240" w:lineRule="atLeast"/>
              <w:ind w:left="10" w:firstLine="567"/>
              <w:jc w:val="both"/>
              <w:rPr>
                <w:rFonts w:ascii="Times New Roman" w:hAnsi="Times New Roman" w:cs="Times New Roman"/>
              </w:rPr>
            </w:pPr>
            <w:r w:rsidRPr="00EB2D90">
              <w:rPr>
                <w:rFonts w:ascii="Times New Roman" w:hAnsi="Times New Roman" w:cs="Times New Roman"/>
              </w:rPr>
              <w:t>Многофункциональная общественно-деловая зона</w:t>
            </w:r>
          </w:p>
        </w:tc>
      </w:tr>
      <w:tr w:rsidR="00EB2D90" w:rsidRPr="00EB2D90" w14:paraId="074B55DF"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0CFFEA42"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0CA988E" w14:textId="77777777" w:rsidR="00EB2D90" w:rsidRPr="00EB2D90" w:rsidRDefault="00EB2D90" w:rsidP="00245F6E">
            <w:pPr>
              <w:spacing w:line="240" w:lineRule="atLeast"/>
              <w:ind w:firstLine="540"/>
              <w:jc w:val="both"/>
              <w:rPr>
                <w:rFonts w:ascii="Times New Roman" w:hAnsi="Times New Roman" w:cs="Times New Roman"/>
              </w:rPr>
            </w:pPr>
            <w:r w:rsidRPr="00EB2D90">
              <w:rPr>
                <w:rFonts w:ascii="Times New Roman" w:hAnsi="Times New Roman" w:cs="Times New Roman"/>
                <w:b/>
                <w:bCs/>
              </w:rPr>
              <w:t>Зоны рекреационного назначения (Р)</w:t>
            </w:r>
          </w:p>
        </w:tc>
      </w:tr>
      <w:tr w:rsidR="00EB2D90" w:rsidRPr="00EB2D90" w14:paraId="158E0C3B"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7029F25F"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Р-1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44426B8"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озелененных территорий общего пользования</w:t>
            </w:r>
          </w:p>
        </w:tc>
      </w:tr>
      <w:tr w:rsidR="00EB2D90" w:rsidRPr="00EB2D90" w14:paraId="7537DB4D" w14:textId="77777777" w:rsidTr="00245F6E">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0577ED6F"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4DC5F10" w14:textId="77777777" w:rsidR="00EB2D90" w:rsidRPr="00EB2D90" w:rsidRDefault="00EB2D90" w:rsidP="00245F6E">
            <w:pPr>
              <w:spacing w:line="240" w:lineRule="atLeast"/>
              <w:ind w:firstLine="517"/>
              <w:jc w:val="both"/>
              <w:rPr>
                <w:rFonts w:ascii="Times New Roman" w:hAnsi="Times New Roman" w:cs="Times New Roman"/>
              </w:rPr>
            </w:pPr>
            <w:r w:rsidRPr="00EB2D90">
              <w:rPr>
                <w:rFonts w:ascii="Times New Roman" w:hAnsi="Times New Roman" w:cs="Times New Roman"/>
                <w:b/>
                <w:bCs/>
              </w:rPr>
              <w:t>Производственные зоны, зоны инженерной и транспортной инфраструктуры</w:t>
            </w:r>
          </w:p>
        </w:tc>
      </w:tr>
      <w:tr w:rsidR="00EB2D90" w:rsidRPr="00EB2D90" w14:paraId="31117385" w14:textId="77777777" w:rsidTr="00245F6E">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7AE507CA"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П-1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F68C319"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Производственная зона</w:t>
            </w:r>
          </w:p>
        </w:tc>
      </w:tr>
      <w:tr w:rsidR="00EB2D90" w:rsidRPr="00EB2D90" w14:paraId="58C7D4F1" w14:textId="77777777" w:rsidTr="00245F6E">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05897C34"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П-2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66E83ED"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Коммунально-складская зона</w:t>
            </w:r>
          </w:p>
        </w:tc>
      </w:tr>
      <w:tr w:rsidR="00EB2D90" w:rsidRPr="00EB2D90" w14:paraId="6AF6BDB4" w14:textId="77777777" w:rsidTr="00245F6E">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05410416"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И-1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A466E00"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инженерной инфраструктуры</w:t>
            </w:r>
          </w:p>
        </w:tc>
      </w:tr>
      <w:tr w:rsidR="00EB2D90" w:rsidRPr="00EB2D90" w14:paraId="037071BC" w14:textId="77777777" w:rsidTr="00245F6E">
        <w:trPr>
          <w:trHeight w:val="230"/>
        </w:trPr>
        <w:tc>
          <w:tcPr>
            <w:tcW w:w="1979" w:type="dxa"/>
            <w:tcBorders>
              <w:left w:val="single" w:sz="6" w:space="0" w:color="000000"/>
              <w:bottom w:val="single" w:sz="6" w:space="0" w:color="000000"/>
            </w:tcBorders>
            <w:tcMar>
              <w:top w:w="55" w:type="dxa"/>
              <w:left w:w="55" w:type="dxa"/>
              <w:bottom w:w="55" w:type="dxa"/>
              <w:right w:w="55" w:type="dxa"/>
            </w:tcMar>
            <w:hideMark/>
          </w:tcPr>
          <w:p w14:paraId="16D89C14"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Т-1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EE85E25"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транспортной инфраструктуры</w:t>
            </w:r>
          </w:p>
        </w:tc>
      </w:tr>
      <w:tr w:rsidR="00EB2D90" w:rsidRPr="00EB2D90" w14:paraId="1BE15EDE"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0BC7E6EF"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EF303B1" w14:textId="77777777" w:rsidR="00EB2D90" w:rsidRPr="00EB2D90" w:rsidRDefault="00EB2D90" w:rsidP="00245F6E">
            <w:pPr>
              <w:spacing w:line="240" w:lineRule="atLeast"/>
              <w:ind w:firstLine="540"/>
              <w:jc w:val="both"/>
              <w:rPr>
                <w:rFonts w:ascii="Times New Roman" w:hAnsi="Times New Roman" w:cs="Times New Roman"/>
              </w:rPr>
            </w:pPr>
            <w:r w:rsidRPr="00EB2D90">
              <w:rPr>
                <w:rFonts w:ascii="Times New Roman" w:hAnsi="Times New Roman" w:cs="Times New Roman"/>
                <w:b/>
                <w:bCs/>
              </w:rPr>
              <w:t>Зоны сельскохозяйственного использования (СХ)</w:t>
            </w:r>
          </w:p>
        </w:tc>
      </w:tr>
      <w:tr w:rsidR="00EB2D90" w:rsidRPr="00EB2D90" w14:paraId="3CBF2D9C"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30011BA7" w14:textId="77777777" w:rsidR="00EB2D90" w:rsidRPr="00EB2D90" w:rsidRDefault="00EB2D90" w:rsidP="00245F6E">
            <w:pPr>
              <w:spacing w:line="240" w:lineRule="atLeast"/>
              <w:ind w:left="45" w:right="5" w:hanging="45"/>
              <w:jc w:val="both"/>
              <w:rPr>
                <w:rFonts w:ascii="Times New Roman" w:hAnsi="Times New Roman" w:cs="Times New Roman"/>
              </w:rPr>
            </w:pPr>
            <w:r w:rsidRPr="00EB2D90">
              <w:rPr>
                <w:rFonts w:ascii="Times New Roman" w:hAnsi="Times New Roman" w:cs="Times New Roman"/>
              </w:rPr>
              <w:t xml:space="preserve">      СХ-1</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58EA791"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сельскохозяйственного назначения</w:t>
            </w:r>
          </w:p>
        </w:tc>
      </w:tr>
      <w:tr w:rsidR="00EB2D90" w:rsidRPr="00EB2D90" w14:paraId="6515B8B7"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0D457B8A" w14:textId="77777777" w:rsidR="00EB2D90" w:rsidRPr="00EB2D90" w:rsidRDefault="00EB2D90" w:rsidP="00245F6E">
            <w:pPr>
              <w:spacing w:line="240" w:lineRule="atLeast"/>
              <w:ind w:left="45" w:right="5" w:hanging="45"/>
              <w:jc w:val="both"/>
              <w:rPr>
                <w:rFonts w:ascii="Times New Roman" w:hAnsi="Times New Roman" w:cs="Times New Roman"/>
              </w:rPr>
            </w:pPr>
            <w:r w:rsidRPr="00EB2D90">
              <w:rPr>
                <w:rFonts w:ascii="Times New Roman" w:hAnsi="Times New Roman" w:cs="Times New Roman"/>
              </w:rPr>
              <w:lastRenderedPageBreak/>
              <w:t xml:space="preserve">      СХ-2</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DA103A5"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Производственная зона сельскохозяйственных предприятий</w:t>
            </w:r>
          </w:p>
        </w:tc>
      </w:tr>
      <w:tr w:rsidR="00EB2D90" w:rsidRPr="00EB2D90" w14:paraId="45501739"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0D5C3447" w14:textId="77777777" w:rsidR="00EB2D90" w:rsidRPr="00EB2D90" w:rsidRDefault="00EB2D90" w:rsidP="00245F6E">
            <w:pPr>
              <w:spacing w:line="240" w:lineRule="atLeast"/>
              <w:ind w:left="45" w:right="5" w:hanging="45"/>
              <w:jc w:val="both"/>
              <w:rPr>
                <w:rFonts w:ascii="Times New Roman" w:hAnsi="Times New Roman" w:cs="Times New Roman"/>
              </w:rPr>
            </w:pPr>
            <w:bookmarkStart w:id="3" w:name="_Hlk187671241"/>
            <w:r w:rsidRPr="00EB2D90">
              <w:rPr>
                <w:rFonts w:ascii="Times New Roman" w:hAnsi="Times New Roman" w:cs="Times New Roman"/>
              </w:rPr>
              <w:t xml:space="preserve">      СХ-3</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54E3B92"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садоводческих некоммерческих объединений граждан</w:t>
            </w:r>
          </w:p>
        </w:tc>
      </w:tr>
      <w:bookmarkEnd w:id="3"/>
      <w:tr w:rsidR="00EB2D90" w:rsidRPr="00EB2D90" w14:paraId="2CAED282" w14:textId="77777777" w:rsidTr="00245F6E">
        <w:trPr>
          <w:trHeight w:val="276"/>
        </w:trPr>
        <w:tc>
          <w:tcPr>
            <w:tcW w:w="1979" w:type="dxa"/>
            <w:tcBorders>
              <w:left w:val="single" w:sz="6" w:space="0" w:color="000000"/>
              <w:bottom w:val="single" w:sz="6" w:space="0" w:color="000000"/>
            </w:tcBorders>
            <w:tcMar>
              <w:top w:w="55" w:type="dxa"/>
              <w:left w:w="55" w:type="dxa"/>
              <w:bottom w:w="55" w:type="dxa"/>
              <w:right w:w="55" w:type="dxa"/>
            </w:tcMar>
            <w:hideMark/>
          </w:tcPr>
          <w:p w14:paraId="2C97AE9D"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 </w:t>
            </w:r>
          </w:p>
        </w:tc>
        <w:tc>
          <w:tcPr>
            <w:tcW w:w="748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128CC2" w14:textId="77777777" w:rsidR="00EB2D90" w:rsidRPr="00EB2D90" w:rsidRDefault="00EB2D90" w:rsidP="00245F6E">
            <w:pPr>
              <w:spacing w:line="240" w:lineRule="atLeast"/>
              <w:ind w:firstLine="540"/>
              <w:jc w:val="both"/>
              <w:rPr>
                <w:rFonts w:ascii="Times New Roman" w:hAnsi="Times New Roman" w:cs="Times New Roman"/>
              </w:rPr>
            </w:pPr>
            <w:r w:rsidRPr="00EB2D90">
              <w:rPr>
                <w:rFonts w:ascii="Times New Roman" w:hAnsi="Times New Roman" w:cs="Times New Roman"/>
                <w:b/>
                <w:bCs/>
              </w:rPr>
              <w:t>Зоны специального назначения (СП)</w:t>
            </w:r>
          </w:p>
        </w:tc>
      </w:tr>
      <w:tr w:rsidR="00EB2D90" w:rsidRPr="00EB2D90" w14:paraId="696408C2" w14:textId="77777777" w:rsidTr="00245F6E">
        <w:trPr>
          <w:trHeight w:val="276"/>
        </w:trPr>
        <w:tc>
          <w:tcPr>
            <w:tcW w:w="197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CE8B82" w14:textId="77777777" w:rsidR="00EB2D90" w:rsidRPr="00EB2D90" w:rsidRDefault="00EB2D90" w:rsidP="00245F6E">
            <w:pPr>
              <w:spacing w:line="240" w:lineRule="atLeast"/>
              <w:jc w:val="both"/>
              <w:rPr>
                <w:rFonts w:ascii="Times New Roman" w:hAnsi="Times New Roman" w:cs="Times New Roman"/>
              </w:rPr>
            </w:pPr>
            <w:r w:rsidRPr="00EB2D90">
              <w:rPr>
                <w:rFonts w:ascii="Times New Roman" w:hAnsi="Times New Roman" w:cs="Times New Roman"/>
              </w:rPr>
              <w:t xml:space="preserve">      СП-1</w:t>
            </w:r>
          </w:p>
        </w:tc>
        <w:tc>
          <w:tcPr>
            <w:tcW w:w="748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CAE29B" w14:textId="77777777" w:rsidR="00EB2D90" w:rsidRPr="00EB2D90" w:rsidRDefault="00EB2D90" w:rsidP="00245F6E">
            <w:pPr>
              <w:spacing w:line="240" w:lineRule="atLeast"/>
              <w:ind w:firstLine="567"/>
              <w:jc w:val="both"/>
              <w:rPr>
                <w:rFonts w:ascii="Times New Roman" w:hAnsi="Times New Roman" w:cs="Times New Roman"/>
              </w:rPr>
            </w:pPr>
            <w:r w:rsidRPr="00EB2D90">
              <w:rPr>
                <w:rFonts w:ascii="Times New Roman" w:hAnsi="Times New Roman" w:cs="Times New Roman"/>
              </w:rPr>
              <w:t>Зона кладбищ</w:t>
            </w:r>
          </w:p>
        </w:tc>
      </w:tr>
    </w:tbl>
    <w:bookmarkEnd w:id="0"/>
    <w:bookmarkEnd w:id="1"/>
    <w:p w14:paraId="3DB0DA03"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2. Границы территориальных зон установлены по:</w:t>
      </w:r>
    </w:p>
    <w:p w14:paraId="44A86F45"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1) линиям магистралей, улиц, проездов, разделяющим транспортные потоки противоположных направлений;</w:t>
      </w:r>
    </w:p>
    <w:p w14:paraId="0CC17D2A"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2) красным линиям;</w:t>
      </w:r>
    </w:p>
    <w:p w14:paraId="75EB7897"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3) границам земельных участков;</w:t>
      </w:r>
    </w:p>
    <w:p w14:paraId="657E2BDE"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4) естественным границам природных объектов;</w:t>
      </w:r>
    </w:p>
    <w:p w14:paraId="3465DCF5"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5) иным границам.</w:t>
      </w:r>
    </w:p>
    <w:p w14:paraId="42DA7FC4"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3. Каждая территориальная зона обозначается на карте градостроительного зонирования территории сельского поселения определенным цветом и буквенно-цифровым кодом.</w:t>
      </w:r>
    </w:p>
    <w:p w14:paraId="53645719"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4. Для каждого вида территориальных зон устанавливаются виды и параметры разрешенного использования земельных участков и объектов капитального строительства.</w:t>
      </w:r>
    </w:p>
    <w:p w14:paraId="35C66B20" w14:textId="77777777" w:rsidR="00EB2D90" w:rsidRPr="00EB2D90" w:rsidRDefault="00EB2D90" w:rsidP="00EB2D90">
      <w:pPr>
        <w:spacing w:after="0" w:line="240" w:lineRule="atLeast"/>
        <w:ind w:firstLine="532"/>
        <w:jc w:val="both"/>
        <w:rPr>
          <w:rFonts w:ascii="Times New Roman" w:hAnsi="Times New Roman" w:cs="Times New Roman"/>
          <w:color w:val="000000"/>
        </w:rPr>
      </w:pPr>
      <w:r w:rsidRPr="00EB2D90">
        <w:rPr>
          <w:rFonts w:ascii="Times New Roman" w:hAnsi="Times New Roman" w:cs="Times New Roman"/>
          <w:color w:val="000000"/>
        </w:rPr>
        <w:t>5.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14:paraId="1F2470F2" w14:textId="74F9FF5C" w:rsidR="00671BC3" w:rsidRPr="00EB2D90" w:rsidRDefault="00671BC3" w:rsidP="00EB2D90">
      <w:pPr>
        <w:spacing w:after="0" w:line="240" w:lineRule="atLeast"/>
        <w:ind w:firstLine="532"/>
        <w:jc w:val="both"/>
        <w:rPr>
          <w:rFonts w:ascii="Times New Roman" w:eastAsia="Times New Roman" w:hAnsi="Times New Roman" w:cs="Times New Roman"/>
          <w:color w:val="000000"/>
        </w:rPr>
      </w:pPr>
      <w:r w:rsidRPr="00EB2D90">
        <w:rPr>
          <w:rFonts w:ascii="Times New Roman" w:eastAsia="Times New Roman" w:hAnsi="Times New Roman" w:cs="Times New Roman"/>
          <w:caps/>
          <w:color w:val="000000"/>
        </w:rPr>
        <w:t> </w:t>
      </w:r>
    </w:p>
    <w:p w14:paraId="540DB866"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15. Общие требования в части видов разрешенного использования земельных участков и объектов капитального строительства</w:t>
      </w:r>
    </w:p>
    <w:p w14:paraId="2D67FBA5"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В градостроительных регламентах в части видов разрешенного использования земельных участков и объектов капитального строительства указаны:</w:t>
      </w:r>
    </w:p>
    <w:p w14:paraId="092DB393"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основные виды разрешенного использования;</w:t>
      </w:r>
    </w:p>
    <w:p w14:paraId="394EBE95"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условно разрешенные виды использования;</w:t>
      </w:r>
    </w:p>
    <w:p w14:paraId="1CF22C1A"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вспомогательные виды разрешенного использования.</w:t>
      </w:r>
    </w:p>
    <w:p w14:paraId="1192B059"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14:paraId="43840413"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14:paraId="3A9D1A27"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В числе общих требований к размещению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следующие:</w:t>
      </w:r>
    </w:p>
    <w:p w14:paraId="38012E6C"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1) 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 в том числе в пределах одного здания;</w:t>
      </w:r>
    </w:p>
    <w:p w14:paraId="205EC06D"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объекты культурного наследия относятся к разрешенным видам использования на территории всех зон;</w:t>
      </w:r>
    </w:p>
    <w:p w14:paraId="6E08CB3E"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объекты коммунального хозяйства, необходимые для инженерного обеспечения нескольких земельных участков (линейные объекты, канализационные насосные станции, распределительные подстанции, трансформаторные подстанции, газораспределительные подстанции, котельные,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а также объекты гражданской обороны и предотвращения чрезвычайных ситуаций, если для их 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14:paraId="626A0BD2"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объекты транспорта, включая мастерские по ремонту и обслуживанию автомобилей,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w:t>
      </w:r>
    </w:p>
    <w:p w14:paraId="195472B3"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размещение указанных объектов разрешается при соблюдении следующих условий:</w:t>
      </w:r>
    </w:p>
    <w:p w14:paraId="57C0F6B9"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выбор места размещения объектов должен осуществляться с учетом возможной реконструкции автомобильной дороги;</w:t>
      </w:r>
    </w:p>
    <w:p w14:paraId="20C5EBCE"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14:paraId="63F3F415"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14:paraId="20E7B6F4"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для всех основных и условно разрешенных видов использования вспомогательными видами разрешенного использования являются следующие:</w:t>
      </w:r>
    </w:p>
    <w:p w14:paraId="746262A3"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14:paraId="7D6F09A9"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объекты торговли, общественного питания и бытового обслуживания, необходимые для функционирования объектов основных и условно разрешенных видов использования;</w:t>
      </w:r>
    </w:p>
    <w:p w14:paraId="27D2A1BD"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объекты временного проживания, необходимые для функционирования основных и условно разрешенных, видов использования;</w:t>
      </w:r>
    </w:p>
    <w:p w14:paraId="5693A78D"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объекты коммунального хозяйства (электро-, водо-, газообеспечение,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14:paraId="798FA888"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автостоянки и гаражи для обслуживания жителей и посетителей основных, условно разрешенных, а также иных вспомогательных видов использования;</w:t>
      </w:r>
    </w:p>
    <w:p w14:paraId="17416138"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е) благоустроенные, в том числе озелененные, детские площадки, площадки для отдыха, спортивных занятий;</w:t>
      </w:r>
    </w:p>
    <w:p w14:paraId="423B65E7"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ж) площадки хозяйственные, в том числе для мусоросборников;</w:t>
      </w:r>
    </w:p>
    <w:p w14:paraId="7BC13079"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 общественные туалеты;</w:t>
      </w:r>
    </w:p>
    <w:p w14:paraId="3D6D7ED4"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и) временные объекты в соответствии с «Положением о порядке размещения, установки и эксплуатации сооружений временного характера на территории Калачевского </w:t>
      </w:r>
      <w:r w:rsidRPr="00EB2D90">
        <w:rPr>
          <w:rFonts w:ascii="Times New Roman" w:eastAsia="Times New Roman" w:hAnsi="Times New Roman" w:cs="Times New Roman"/>
          <w:color w:val="000000"/>
        </w:rPr>
        <w:lastRenderedPageBreak/>
        <w:t>муниципального района Волгоградской области», утвержденным решением Калачевской районной Думы Волгоградской области от 16.11.2011г. №198;</w:t>
      </w:r>
    </w:p>
    <w:p w14:paraId="2CA76202"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14:paraId="2C67BC25"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расположенных на территории соответствующего земельного участка;</w:t>
      </w:r>
    </w:p>
    <w:p w14:paraId="22A9B3FB"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14:paraId="636A642C" w14:textId="77777777" w:rsidR="00671BC3" w:rsidRPr="00EB2D90" w:rsidRDefault="00671BC3" w:rsidP="007B6631">
      <w:pPr>
        <w:spacing w:after="0" w:line="240" w:lineRule="auto"/>
        <w:ind w:firstLine="532"/>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391CA79"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16.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14:paraId="0B11394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14:paraId="2ED04BC4"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минимальные и (или) максимальные размеры земельных участков, в том числе их площадь;</w:t>
      </w:r>
    </w:p>
    <w:p w14:paraId="07F75D4C"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предельное количество этажей или предельная высота зданий, строений, сооружений;</w:t>
      </w:r>
    </w:p>
    <w:p w14:paraId="37C2DDD7"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минимальные отступы от границ земельных участков в целях определения</w:t>
      </w:r>
    </w:p>
    <w:p w14:paraId="49C5418B"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мест допустимого размещения зданий, строений, сооружений, за пределами которых запрещено строительство зданий, строений сооружений;</w:t>
      </w:r>
    </w:p>
    <w:p w14:paraId="2F70536E"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33D65F3"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минимальная ширина вдоль фронта улицы;</w:t>
      </w:r>
    </w:p>
    <w:p w14:paraId="657CDD96"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6) максимальные выступы за красную линию балконов, эркеров, козырьков;</w:t>
      </w:r>
    </w:p>
    <w:p w14:paraId="024DBA2F"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7) максимальные выступы за красную линию ступеней и приямков;</w:t>
      </w:r>
    </w:p>
    <w:p w14:paraId="7AEC5CC3"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8) максимальная общая площадь объектов нежилого назначения на территории земельных участков в границах зон жилой застройки;</w:t>
      </w:r>
    </w:p>
    <w:p w14:paraId="58AF8DD1"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9) минимальное количество </w:t>
      </w:r>
      <w:proofErr w:type="spellStart"/>
      <w:r w:rsidRPr="00EB2D90">
        <w:rPr>
          <w:rFonts w:ascii="Times New Roman" w:eastAsia="Times New Roman" w:hAnsi="Times New Roman" w:cs="Times New Roman"/>
          <w:color w:val="000000"/>
        </w:rPr>
        <w:t>машино</w:t>
      </w:r>
      <w:proofErr w:type="spellEnd"/>
      <w:r w:rsidRPr="00EB2D90">
        <w:rPr>
          <w:rFonts w:ascii="Times New Roman" w:eastAsia="Times New Roman" w:hAnsi="Times New Roman" w:cs="Times New Roman"/>
          <w:color w:val="000000"/>
        </w:rPr>
        <w:t>-мест для хранения индивидуального автотранспорта на территории земельных участков;</w:t>
      </w:r>
    </w:p>
    <w:p w14:paraId="61E067C3"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10) минимальная доля озеленения территории земельных участков.</w:t>
      </w:r>
    </w:p>
    <w:p w14:paraId="78F97FB3"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настоящей статье, и частные требования, относящиеся каждой из выделенных территориальных зон в отдельности, указанные в главе 7.</w:t>
      </w:r>
    </w:p>
    <w:p w14:paraId="16A4EA65"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14:paraId="4FC0DB9D"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выступы за красную линию балконов, эркеров, козырьков не допускаются более 2,0 метров и ниже 3,5 метров от уровня земли;</w:t>
      </w:r>
    </w:p>
    <w:p w14:paraId="34B5F558"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общие требования в части максимальной высоты объектов капитального строительства:</w:t>
      </w:r>
    </w:p>
    <w:p w14:paraId="43920C9B"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дымовых и вентиляционных труб).</w:t>
      </w:r>
    </w:p>
    <w:p w14:paraId="54FA75C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Общие требования в части озеленения территории земельных участков:</w:t>
      </w:r>
    </w:p>
    <w:p w14:paraId="2784C9C7"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14:paraId="2C3DAE83"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озелененная территория земельного участка может быть оборудована:</w:t>
      </w:r>
    </w:p>
    <w:p w14:paraId="555C9B8D"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площадками для отдыха взрослых, детскими площадками;</w:t>
      </w:r>
    </w:p>
    <w:p w14:paraId="5CC84065"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открытыми спортивными площадками;</w:t>
      </w:r>
    </w:p>
    <w:p w14:paraId="095B4A2C"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другими подобными объектами;</w:t>
      </w:r>
    </w:p>
    <w:p w14:paraId="0E39278B"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сельского поселения.</w:t>
      </w:r>
    </w:p>
    <w:p w14:paraId="41AEC3C2"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Минимально допустимая площадь озелененной территории земельных участков на территории всех зон за исключением перечисленных в части 3, пункт 2) приведена в таблице 2.</w:t>
      </w:r>
    </w:p>
    <w:p w14:paraId="6898AF28" w14:textId="77777777" w:rsidR="00671BC3" w:rsidRPr="00EB2D90" w:rsidRDefault="00671BC3" w:rsidP="007B6631">
      <w:pPr>
        <w:spacing w:after="12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Таблица 2</w:t>
      </w:r>
    </w:p>
    <w:p w14:paraId="44848EE3" w14:textId="77777777" w:rsidR="00671BC3" w:rsidRPr="00EB2D90" w:rsidRDefault="00671BC3" w:rsidP="007B6631">
      <w:pPr>
        <w:spacing w:after="12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Минимально допустимая площадь озелененной территории земельных участков</w:t>
      </w:r>
    </w:p>
    <w:tbl>
      <w:tblPr>
        <w:tblW w:w="0" w:type="auto"/>
        <w:tblCellMar>
          <w:left w:w="0" w:type="dxa"/>
          <w:right w:w="0" w:type="dxa"/>
        </w:tblCellMar>
        <w:tblLook w:val="04A0" w:firstRow="1" w:lastRow="0" w:firstColumn="1" w:lastColumn="0" w:noHBand="0" w:noVBand="1"/>
      </w:tblPr>
      <w:tblGrid>
        <w:gridCol w:w="1080"/>
        <w:gridCol w:w="5018"/>
        <w:gridCol w:w="3241"/>
      </w:tblGrid>
      <w:tr w:rsidR="00671BC3" w:rsidRPr="00EB2D90" w14:paraId="54C57DBC" w14:textId="77777777" w:rsidTr="00671BC3">
        <w:trPr>
          <w:trHeight w:val="322"/>
          <w:tblHeader/>
        </w:trPr>
        <w:tc>
          <w:tcPr>
            <w:tcW w:w="709"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2C6A6FE2"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0A530DA4"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5386"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2F3F0C91"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Вид использования</w:t>
            </w:r>
          </w:p>
        </w:tc>
        <w:tc>
          <w:tcPr>
            <w:tcW w:w="34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0D1F52A"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Минимальная площадь озелененных территорий</w:t>
            </w:r>
          </w:p>
          <w:p w14:paraId="31B7019C"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67594EB6"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37757AC0"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5386" w:type="dxa"/>
            <w:tcBorders>
              <w:left w:val="single" w:sz="6" w:space="0" w:color="000000"/>
              <w:bottom w:val="single" w:sz="6" w:space="0" w:color="000000"/>
            </w:tcBorders>
            <w:tcMar>
              <w:top w:w="0" w:type="dxa"/>
              <w:left w:w="108" w:type="dxa"/>
              <w:bottom w:w="0" w:type="dxa"/>
              <w:right w:w="108" w:type="dxa"/>
            </w:tcMar>
            <w:hideMark/>
          </w:tcPr>
          <w:p w14:paraId="30F2EF58"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Сады, скверы, бульвары; парки; комплексы аттракционов</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72D4C368"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70% территории земельного участка</w:t>
            </w:r>
          </w:p>
        </w:tc>
      </w:tr>
      <w:tr w:rsidR="00671BC3" w:rsidRPr="00EB2D90" w14:paraId="46281B90"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682D858A"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5386" w:type="dxa"/>
            <w:tcBorders>
              <w:left w:val="single" w:sz="6" w:space="0" w:color="000000"/>
              <w:bottom w:val="single" w:sz="6" w:space="0" w:color="000000"/>
            </w:tcBorders>
            <w:tcMar>
              <w:top w:w="0" w:type="dxa"/>
              <w:left w:w="108" w:type="dxa"/>
              <w:bottom w:w="0" w:type="dxa"/>
              <w:right w:w="108" w:type="dxa"/>
            </w:tcMar>
            <w:hideMark/>
          </w:tcPr>
          <w:p w14:paraId="3568EEC7"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Объекты дошкольного образования (ДОУ), объекты начального и среднего общего образования (школы)</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159D147F"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50% территории земельного участка</w:t>
            </w:r>
          </w:p>
        </w:tc>
      </w:tr>
      <w:tr w:rsidR="00671BC3" w:rsidRPr="00EB2D90" w14:paraId="46D06174"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0BB62B79"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5386" w:type="dxa"/>
            <w:tcBorders>
              <w:left w:val="single" w:sz="6" w:space="0" w:color="000000"/>
              <w:bottom w:val="single" w:sz="6" w:space="0" w:color="000000"/>
            </w:tcBorders>
            <w:tcMar>
              <w:top w:w="0" w:type="dxa"/>
              <w:left w:w="108" w:type="dxa"/>
              <w:bottom w:w="0" w:type="dxa"/>
              <w:right w:w="108" w:type="dxa"/>
            </w:tcMar>
            <w:hideMark/>
          </w:tcPr>
          <w:p w14:paraId="66AE715C"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Индивидуальные жилые дома;</w:t>
            </w:r>
          </w:p>
          <w:p w14:paraId="4D3FBD4C"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открытые объекты физической культуры и спорта</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214DF583"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40% территории земельного участка</w:t>
            </w:r>
          </w:p>
        </w:tc>
      </w:tr>
      <w:tr w:rsidR="00671BC3" w:rsidRPr="00EB2D90" w14:paraId="152B49AB"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43378831"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5386" w:type="dxa"/>
            <w:tcBorders>
              <w:left w:val="single" w:sz="6" w:space="0" w:color="000000"/>
              <w:bottom w:val="single" w:sz="6" w:space="0" w:color="000000"/>
            </w:tcBorders>
            <w:tcMar>
              <w:top w:w="0" w:type="dxa"/>
              <w:left w:w="108" w:type="dxa"/>
              <w:bottom w:w="0" w:type="dxa"/>
              <w:right w:w="108" w:type="dxa"/>
            </w:tcMar>
            <w:hideMark/>
          </w:tcPr>
          <w:p w14:paraId="44708C9A"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Прочие(*)</w:t>
            </w:r>
          </w:p>
        </w:tc>
        <w:tc>
          <w:tcPr>
            <w:tcW w:w="3403"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2CCED0C1"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15% территории земельного участка</w:t>
            </w:r>
          </w:p>
        </w:tc>
      </w:tr>
    </w:tbl>
    <w:p w14:paraId="38B5D886"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3405762"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 за исключением объектов следующих видов разрешенного использования, для которых требования по озеленению территории участка не устанавливаются:</w:t>
      </w:r>
    </w:p>
    <w:p w14:paraId="4665281D"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объекты коммунального хозяйства;</w:t>
      </w:r>
    </w:p>
    <w:p w14:paraId="31C0AE63"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объекты сельскохозяйственного использования;</w:t>
      </w:r>
    </w:p>
    <w:p w14:paraId="47EEDB3D"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объекты транспорта.</w:t>
      </w:r>
    </w:p>
    <w:p w14:paraId="315D93BE"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w:t>
      </w:r>
    </w:p>
    <w:p w14:paraId="6DF9BF08"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6. При застройке земельных участков, расположенных вне рекреационных зон (Р) и примыкающих к лесам, садам и паркам, в пределах доступности не более 300 метров, площадь озеленения допускается уменьшать, но не более чем на 30%.</w:t>
      </w:r>
    </w:p>
    <w:p w14:paraId="21227C09"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14:paraId="42FD2EED"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8. Общие требования в части размещения </w:t>
      </w:r>
      <w:proofErr w:type="spellStart"/>
      <w:r w:rsidRPr="00EB2D90">
        <w:rPr>
          <w:rFonts w:ascii="Times New Roman" w:eastAsia="Times New Roman" w:hAnsi="Times New Roman" w:cs="Times New Roman"/>
          <w:color w:val="000000"/>
        </w:rPr>
        <w:t>машино</w:t>
      </w:r>
      <w:proofErr w:type="spellEnd"/>
      <w:r w:rsidRPr="00EB2D90">
        <w:rPr>
          <w:rFonts w:ascii="Times New Roman" w:eastAsia="Times New Roman" w:hAnsi="Times New Roman" w:cs="Times New Roman"/>
          <w:color w:val="000000"/>
        </w:rPr>
        <w:t>-мест для хранения индивидуального автотранспорта на территории земельных участков:</w:t>
      </w:r>
    </w:p>
    <w:p w14:paraId="05FE02C8"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14:paraId="7CBD6D79"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spacing w:val="2"/>
        </w:rPr>
        <w:t>а) хранение в капитальных гаражах - стоянках (</w:t>
      </w:r>
      <w:r w:rsidRPr="00EB2D90">
        <w:rPr>
          <w:rFonts w:ascii="Times New Roman" w:eastAsia="Times New Roman" w:hAnsi="Times New Roman" w:cs="Times New Roman"/>
          <w:color w:val="332E2D"/>
          <w:spacing w:val="2"/>
        </w:rPr>
        <w:t>наземных, подземных, встроенных и пристроенных);</w:t>
      </w:r>
    </w:p>
    <w:p w14:paraId="0A1DAB5A"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spacing w:val="2"/>
        </w:rPr>
        <w:t>в) хранение на открытых охраняемых и неохраняемых стоянках;</w:t>
      </w:r>
    </w:p>
    <w:p w14:paraId="2F4360DB"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2) минимальное количество </w:t>
      </w:r>
      <w:proofErr w:type="spellStart"/>
      <w:r w:rsidRPr="00EB2D90">
        <w:rPr>
          <w:rFonts w:ascii="Times New Roman" w:eastAsia="Times New Roman" w:hAnsi="Times New Roman" w:cs="Times New Roman"/>
          <w:color w:val="000000"/>
        </w:rPr>
        <w:t>машино</w:t>
      </w:r>
      <w:proofErr w:type="spellEnd"/>
      <w:r w:rsidRPr="00EB2D90">
        <w:rPr>
          <w:rFonts w:ascii="Times New Roman" w:eastAsia="Times New Roman" w:hAnsi="Times New Roman" w:cs="Times New Roman"/>
          <w:color w:val="000000"/>
        </w:rPr>
        <w:t>-мест для хранения индивидуального автотранспорта на территории земельных участков приведено в таблице 3.</w:t>
      </w:r>
    </w:p>
    <w:p w14:paraId="46E77E23" w14:textId="77777777" w:rsidR="00671BC3" w:rsidRPr="00EB2D90" w:rsidRDefault="00671BC3" w:rsidP="007B6631">
      <w:pPr>
        <w:spacing w:after="12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Таблица 3</w:t>
      </w:r>
    </w:p>
    <w:p w14:paraId="39DED09E" w14:textId="77777777" w:rsidR="00671BC3" w:rsidRPr="00EB2D90" w:rsidRDefault="00671BC3" w:rsidP="007B6631">
      <w:pPr>
        <w:spacing w:after="120" w:line="240" w:lineRule="atLeast"/>
        <w:ind w:firstLine="55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Минимальное количество </w:t>
      </w:r>
      <w:proofErr w:type="spellStart"/>
      <w:r w:rsidRPr="00EB2D90">
        <w:rPr>
          <w:rFonts w:ascii="Times New Roman" w:eastAsia="Times New Roman" w:hAnsi="Times New Roman" w:cs="Times New Roman"/>
          <w:color w:val="000000"/>
        </w:rPr>
        <w:t>машино</w:t>
      </w:r>
      <w:proofErr w:type="spellEnd"/>
      <w:r w:rsidRPr="00EB2D90">
        <w:rPr>
          <w:rFonts w:ascii="Times New Roman" w:eastAsia="Times New Roman" w:hAnsi="Times New Roman" w:cs="Times New Roman"/>
          <w:color w:val="000000"/>
        </w:rPr>
        <w:t>-мест для хранения индивидуального автотранспорта на территории земельных участков</w:t>
      </w:r>
    </w:p>
    <w:tbl>
      <w:tblPr>
        <w:tblW w:w="0" w:type="auto"/>
        <w:tblCellMar>
          <w:left w:w="0" w:type="dxa"/>
          <w:right w:w="0" w:type="dxa"/>
        </w:tblCellMar>
        <w:tblLook w:val="04A0" w:firstRow="1" w:lastRow="0" w:firstColumn="1" w:lastColumn="0" w:noHBand="0" w:noVBand="1"/>
      </w:tblPr>
      <w:tblGrid>
        <w:gridCol w:w="1080"/>
        <w:gridCol w:w="4490"/>
        <w:gridCol w:w="3769"/>
      </w:tblGrid>
      <w:tr w:rsidR="00671BC3" w:rsidRPr="00EB2D90" w14:paraId="458EFFAE" w14:textId="77777777" w:rsidTr="00671BC3">
        <w:trPr>
          <w:trHeight w:val="322"/>
          <w:tblHeader/>
        </w:trPr>
        <w:tc>
          <w:tcPr>
            <w:tcW w:w="709"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33F61750"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02E930B5"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4785" w:type="dxa"/>
            <w:tcBorders>
              <w:top w:val="single" w:sz="6" w:space="0" w:color="000000"/>
              <w:left w:val="single" w:sz="6" w:space="0" w:color="000000"/>
              <w:bottom w:val="single" w:sz="6" w:space="0" w:color="000000"/>
            </w:tcBorders>
            <w:tcMar>
              <w:top w:w="0" w:type="dxa"/>
              <w:left w:w="108" w:type="dxa"/>
              <w:bottom w:w="0" w:type="dxa"/>
              <w:right w:w="108" w:type="dxa"/>
            </w:tcMar>
            <w:vAlign w:val="center"/>
            <w:hideMark/>
          </w:tcPr>
          <w:p w14:paraId="46FE3EA9"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Вид использования</w:t>
            </w:r>
          </w:p>
        </w:tc>
        <w:tc>
          <w:tcPr>
            <w:tcW w:w="40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2B6A800"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Минимальное количество</w:t>
            </w:r>
          </w:p>
          <w:p w14:paraId="5457C0DF"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proofErr w:type="spellStart"/>
            <w:r w:rsidRPr="00EB2D90">
              <w:rPr>
                <w:rFonts w:ascii="Times New Roman" w:eastAsia="Times New Roman" w:hAnsi="Times New Roman" w:cs="Times New Roman"/>
              </w:rPr>
              <w:t>машино</w:t>
            </w:r>
            <w:proofErr w:type="spellEnd"/>
            <w:r w:rsidRPr="00EB2D90">
              <w:rPr>
                <w:rFonts w:ascii="Times New Roman" w:eastAsia="Times New Roman" w:hAnsi="Times New Roman" w:cs="Times New Roman"/>
              </w:rPr>
              <w:t>-мест</w:t>
            </w:r>
          </w:p>
        </w:tc>
      </w:tr>
      <w:tr w:rsidR="00671BC3" w:rsidRPr="00EB2D90" w14:paraId="23F0EE37"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19F399CB"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4785" w:type="dxa"/>
            <w:tcBorders>
              <w:left w:val="single" w:sz="6" w:space="0" w:color="000000"/>
              <w:bottom w:val="single" w:sz="6" w:space="0" w:color="000000"/>
            </w:tcBorders>
            <w:tcMar>
              <w:top w:w="0" w:type="dxa"/>
              <w:left w:w="108" w:type="dxa"/>
              <w:bottom w:w="0" w:type="dxa"/>
              <w:right w:w="108" w:type="dxa"/>
            </w:tcMar>
            <w:hideMark/>
          </w:tcPr>
          <w:p w14:paraId="315FC395"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Индивидуальные жилые дома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41DF05DE"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 xml:space="preserve">1 </w:t>
            </w:r>
            <w:proofErr w:type="spellStart"/>
            <w:r w:rsidRPr="00EB2D90">
              <w:rPr>
                <w:rFonts w:ascii="Times New Roman" w:eastAsia="Times New Roman" w:hAnsi="Times New Roman" w:cs="Times New Roman"/>
              </w:rPr>
              <w:t>машино</w:t>
            </w:r>
            <w:proofErr w:type="spellEnd"/>
            <w:r w:rsidRPr="00EB2D90">
              <w:rPr>
                <w:rFonts w:ascii="Times New Roman" w:eastAsia="Times New Roman" w:hAnsi="Times New Roman" w:cs="Times New Roman"/>
              </w:rPr>
              <w:t>-место на земельный участок</w:t>
            </w:r>
          </w:p>
        </w:tc>
      </w:tr>
      <w:tr w:rsidR="00671BC3" w:rsidRPr="00EB2D90" w14:paraId="5DD4D179"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6CEF8247"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4785" w:type="dxa"/>
            <w:tcBorders>
              <w:left w:val="single" w:sz="6" w:space="0" w:color="000000"/>
              <w:bottom w:val="single" w:sz="6" w:space="0" w:color="000000"/>
            </w:tcBorders>
            <w:tcMar>
              <w:top w:w="0" w:type="dxa"/>
              <w:left w:w="108" w:type="dxa"/>
              <w:bottom w:w="0" w:type="dxa"/>
              <w:right w:w="108" w:type="dxa"/>
            </w:tcMar>
            <w:hideMark/>
          </w:tcPr>
          <w:p w14:paraId="3B65D6E1"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Личные подсобные хозяйства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4CF13D98"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 xml:space="preserve">1 </w:t>
            </w:r>
            <w:proofErr w:type="spellStart"/>
            <w:r w:rsidRPr="00EB2D90">
              <w:rPr>
                <w:rFonts w:ascii="Times New Roman" w:eastAsia="Times New Roman" w:hAnsi="Times New Roman" w:cs="Times New Roman"/>
              </w:rPr>
              <w:t>машино</w:t>
            </w:r>
            <w:proofErr w:type="spellEnd"/>
            <w:r w:rsidRPr="00EB2D90">
              <w:rPr>
                <w:rFonts w:ascii="Times New Roman" w:eastAsia="Times New Roman" w:hAnsi="Times New Roman" w:cs="Times New Roman"/>
              </w:rPr>
              <w:t>-место на земельный участок</w:t>
            </w:r>
          </w:p>
        </w:tc>
      </w:tr>
      <w:tr w:rsidR="00671BC3" w:rsidRPr="00EB2D90" w14:paraId="19EC977A"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48750651"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4785" w:type="dxa"/>
            <w:tcBorders>
              <w:left w:val="single" w:sz="6" w:space="0" w:color="000000"/>
              <w:bottom w:val="single" w:sz="6" w:space="0" w:color="000000"/>
            </w:tcBorders>
            <w:tcMar>
              <w:top w:w="0" w:type="dxa"/>
              <w:left w:w="108" w:type="dxa"/>
              <w:bottom w:w="0" w:type="dxa"/>
              <w:right w:w="108" w:type="dxa"/>
            </w:tcMar>
            <w:hideMark/>
          </w:tcPr>
          <w:p w14:paraId="4C8038D4"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Открытые объекты физической культуры и спорта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E10E9F7"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 xml:space="preserve">1 </w:t>
            </w:r>
            <w:proofErr w:type="spellStart"/>
            <w:r w:rsidRPr="00EB2D90">
              <w:rPr>
                <w:rFonts w:ascii="Times New Roman" w:eastAsia="Times New Roman" w:hAnsi="Times New Roman" w:cs="Times New Roman"/>
              </w:rPr>
              <w:t>машино</w:t>
            </w:r>
            <w:proofErr w:type="spellEnd"/>
            <w:r w:rsidRPr="00EB2D90">
              <w:rPr>
                <w:rFonts w:ascii="Times New Roman" w:eastAsia="Times New Roman" w:hAnsi="Times New Roman" w:cs="Times New Roman"/>
              </w:rPr>
              <w:t>-место на 10 единовременных посетителей (включая зрителей) при их максимальном количестве</w:t>
            </w:r>
          </w:p>
        </w:tc>
      </w:tr>
      <w:tr w:rsidR="00671BC3" w:rsidRPr="00EB2D90" w14:paraId="5324A7CE"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247BE8C8"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4785" w:type="dxa"/>
            <w:tcBorders>
              <w:left w:val="single" w:sz="6" w:space="0" w:color="000000"/>
              <w:bottom w:val="single" w:sz="6" w:space="0" w:color="000000"/>
            </w:tcBorders>
            <w:tcMar>
              <w:top w:w="0" w:type="dxa"/>
              <w:left w:w="108" w:type="dxa"/>
              <w:bottom w:w="0" w:type="dxa"/>
              <w:right w:w="108" w:type="dxa"/>
            </w:tcMar>
            <w:hideMark/>
          </w:tcPr>
          <w:p w14:paraId="409E02BE"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Земельные участки парков, садов, скверов</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08DC14CF"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 xml:space="preserve">3 </w:t>
            </w:r>
            <w:proofErr w:type="spellStart"/>
            <w:r w:rsidRPr="00EB2D90">
              <w:rPr>
                <w:rFonts w:ascii="Times New Roman" w:eastAsia="Times New Roman" w:hAnsi="Times New Roman" w:cs="Times New Roman"/>
              </w:rPr>
              <w:t>машино</w:t>
            </w:r>
            <w:proofErr w:type="spellEnd"/>
            <w:r w:rsidRPr="00EB2D90">
              <w:rPr>
                <w:rFonts w:ascii="Times New Roman" w:eastAsia="Times New Roman" w:hAnsi="Times New Roman" w:cs="Times New Roman"/>
              </w:rPr>
              <w:t>-места на 1,0 га территории участка</w:t>
            </w:r>
          </w:p>
          <w:p w14:paraId="7E16FE3F"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1878BA68" w14:textId="77777777" w:rsidTr="00671BC3">
        <w:trPr>
          <w:trHeight w:val="322"/>
        </w:trPr>
        <w:tc>
          <w:tcPr>
            <w:tcW w:w="709" w:type="dxa"/>
            <w:tcBorders>
              <w:left w:val="single" w:sz="6" w:space="0" w:color="000000"/>
              <w:bottom w:val="single" w:sz="6" w:space="0" w:color="000000"/>
            </w:tcBorders>
            <w:tcMar>
              <w:top w:w="0" w:type="dxa"/>
              <w:left w:w="108" w:type="dxa"/>
              <w:bottom w:w="0" w:type="dxa"/>
              <w:right w:w="108" w:type="dxa"/>
            </w:tcMar>
            <w:hideMark/>
          </w:tcPr>
          <w:p w14:paraId="4046597C"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4785" w:type="dxa"/>
            <w:tcBorders>
              <w:left w:val="single" w:sz="6" w:space="0" w:color="000000"/>
              <w:bottom w:val="single" w:sz="6" w:space="0" w:color="000000"/>
            </w:tcBorders>
            <w:tcMar>
              <w:top w:w="0" w:type="dxa"/>
              <w:left w:w="108" w:type="dxa"/>
              <w:bottom w:w="0" w:type="dxa"/>
              <w:right w:w="108" w:type="dxa"/>
            </w:tcMar>
            <w:hideMark/>
          </w:tcPr>
          <w:p w14:paraId="65E3C71B"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Кладбища</w:t>
            </w:r>
          </w:p>
        </w:tc>
        <w:tc>
          <w:tcPr>
            <w:tcW w:w="4004" w:type="dxa"/>
            <w:tcBorders>
              <w:left w:val="single" w:sz="6" w:space="0" w:color="000000"/>
              <w:bottom w:val="single" w:sz="6" w:space="0" w:color="000000"/>
              <w:right w:val="single" w:sz="6" w:space="0" w:color="000000"/>
            </w:tcBorders>
            <w:tcMar>
              <w:top w:w="0" w:type="dxa"/>
              <w:left w:w="108" w:type="dxa"/>
              <w:bottom w:w="0" w:type="dxa"/>
              <w:right w:w="108" w:type="dxa"/>
            </w:tcMar>
            <w:hideMark/>
          </w:tcPr>
          <w:p w14:paraId="6E5A4793" w14:textId="77777777" w:rsidR="00671BC3" w:rsidRPr="00EB2D90" w:rsidRDefault="00671BC3" w:rsidP="007B6631">
            <w:pPr>
              <w:spacing w:after="0" w:line="240" w:lineRule="atLeast"/>
              <w:ind w:firstLine="567"/>
              <w:jc w:val="both"/>
              <w:rPr>
                <w:rFonts w:ascii="Times New Roman" w:eastAsia="Times New Roman" w:hAnsi="Times New Roman" w:cs="Times New Roman"/>
              </w:rPr>
            </w:pPr>
            <w:r w:rsidRPr="00EB2D90">
              <w:rPr>
                <w:rFonts w:ascii="Times New Roman" w:eastAsia="Times New Roman" w:hAnsi="Times New Roman" w:cs="Times New Roman"/>
              </w:rPr>
              <w:t xml:space="preserve">10 </w:t>
            </w:r>
            <w:proofErr w:type="spellStart"/>
            <w:r w:rsidRPr="00EB2D90">
              <w:rPr>
                <w:rFonts w:ascii="Times New Roman" w:eastAsia="Times New Roman" w:hAnsi="Times New Roman" w:cs="Times New Roman"/>
              </w:rPr>
              <w:t>машино</w:t>
            </w:r>
            <w:proofErr w:type="spellEnd"/>
            <w:r w:rsidRPr="00EB2D90">
              <w:rPr>
                <w:rFonts w:ascii="Times New Roman" w:eastAsia="Times New Roman" w:hAnsi="Times New Roman" w:cs="Times New Roman"/>
              </w:rPr>
              <w:t>-мест на 1,0 га территории участка</w:t>
            </w:r>
          </w:p>
        </w:tc>
      </w:tr>
    </w:tbl>
    <w:p w14:paraId="6A93DFC0"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5FBBCE4"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3. Для видов использования, не указанных в таблице, минимальное количество </w:t>
      </w:r>
      <w:proofErr w:type="spellStart"/>
      <w:r w:rsidRPr="00EB2D90">
        <w:rPr>
          <w:rFonts w:ascii="Times New Roman" w:eastAsia="Times New Roman" w:hAnsi="Times New Roman" w:cs="Times New Roman"/>
          <w:color w:val="000000"/>
        </w:rPr>
        <w:t>машино</w:t>
      </w:r>
      <w:proofErr w:type="spellEnd"/>
      <w:r w:rsidRPr="00EB2D90">
        <w:rPr>
          <w:rFonts w:ascii="Times New Roman" w:eastAsia="Times New Roman" w:hAnsi="Times New Roman" w:cs="Times New Roman"/>
          <w:color w:val="000000"/>
        </w:rPr>
        <w:t>-мест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Волгоградской области.</w:t>
      </w:r>
    </w:p>
    <w:p w14:paraId="658A3F22"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4. В случае совмещения на земельном участке двух и более видов использования минимальное количество </w:t>
      </w:r>
      <w:proofErr w:type="spellStart"/>
      <w:r w:rsidRPr="00EB2D90">
        <w:rPr>
          <w:rFonts w:ascii="Times New Roman" w:eastAsia="Times New Roman" w:hAnsi="Times New Roman" w:cs="Times New Roman"/>
          <w:color w:val="000000"/>
        </w:rPr>
        <w:t>машино</w:t>
      </w:r>
      <w:proofErr w:type="spellEnd"/>
      <w:r w:rsidRPr="00EB2D90">
        <w:rPr>
          <w:rFonts w:ascii="Times New Roman" w:eastAsia="Times New Roman" w:hAnsi="Times New Roman" w:cs="Times New Roman"/>
          <w:color w:val="000000"/>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14:paraId="03A4E00F"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мягкие.</w:t>
      </w:r>
    </w:p>
    <w:p w14:paraId="673457B8"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E16177E"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lastRenderedPageBreak/>
        <w:t>Глава 8.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w:t>
      </w:r>
    </w:p>
    <w:p w14:paraId="10901AF6"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 </w:t>
      </w:r>
    </w:p>
    <w:p w14:paraId="03670F36"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17. Жилые зоны (Ж)</w:t>
      </w:r>
    </w:p>
    <w:p w14:paraId="23BF34CE"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 </w:t>
      </w:r>
    </w:p>
    <w:p w14:paraId="7959806C" w14:textId="77777777" w:rsidR="00671BC3" w:rsidRPr="00EB2D90" w:rsidRDefault="00671BC3" w:rsidP="007B6631">
      <w:pPr>
        <w:spacing w:after="0" w:line="240" w:lineRule="atLeast"/>
        <w:ind w:right="105" w:firstLine="559"/>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1. Зона застройки индивидуальными жилыми домами (Ж-1)</w:t>
      </w:r>
    </w:p>
    <w:p w14:paraId="79A0BB46"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63D5901"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цели выделения зоны:</w:t>
      </w:r>
    </w:p>
    <w:p w14:paraId="1A8C367C" w14:textId="77777777" w:rsidR="00671BC3" w:rsidRPr="00EB2D90" w:rsidRDefault="00671BC3" w:rsidP="007B6631">
      <w:pPr>
        <w:spacing w:after="0" w:line="240" w:lineRule="atLeast"/>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развитие на основе существующих и вновь осваиваемых территорий малоэтажной жилой застройки;</w:t>
      </w:r>
    </w:p>
    <w:p w14:paraId="1012F297"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14:paraId="41F13F88"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создание условий для размещения необходимых объектов инженерной и транспортной инфраструктуры.</w:t>
      </w:r>
    </w:p>
    <w:p w14:paraId="5F1F127B"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614DCDD"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tbl>
      <w:tblPr>
        <w:tblW w:w="9694" w:type="dxa"/>
        <w:tblCellMar>
          <w:left w:w="0" w:type="dxa"/>
          <w:right w:w="0" w:type="dxa"/>
        </w:tblCellMar>
        <w:tblLook w:val="04A0" w:firstRow="1" w:lastRow="0" w:firstColumn="1" w:lastColumn="0" w:noHBand="0" w:noVBand="1"/>
      </w:tblPr>
      <w:tblGrid>
        <w:gridCol w:w="1134"/>
        <w:gridCol w:w="7371"/>
        <w:gridCol w:w="1189"/>
      </w:tblGrid>
      <w:tr w:rsidR="00671BC3" w:rsidRPr="00EB2D90" w14:paraId="2D715426" w14:textId="77777777" w:rsidTr="008E6737">
        <w:trPr>
          <w:trHeight w:val="322"/>
          <w:tblHeader/>
        </w:trPr>
        <w:tc>
          <w:tcPr>
            <w:tcW w:w="1134"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2969DE8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5D89DAF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37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CA34434" w14:textId="77777777" w:rsidR="00671BC3" w:rsidRPr="00EB2D90" w:rsidRDefault="00671BC3" w:rsidP="007B6631">
            <w:pPr>
              <w:spacing w:after="0" w:line="240" w:lineRule="auto"/>
              <w:ind w:left="87"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7C310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5E0CA974"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FB60CA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61003C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6E1AF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488CE1D4"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6CDA46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A29C8E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Для индивидуального жилищного строительства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00D47E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2.1</w:t>
            </w:r>
          </w:p>
        </w:tc>
      </w:tr>
      <w:tr w:rsidR="00671BC3" w:rsidRPr="00EB2D90" w14:paraId="316589F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FC06BB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3F216C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Для ведения личного подсобного хозяйства(приусадебный земельный участок)</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9620BA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2.2</w:t>
            </w:r>
          </w:p>
        </w:tc>
      </w:tr>
      <w:tr w:rsidR="00671BC3" w:rsidRPr="00EB2D90" w14:paraId="412C5670"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F69A39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2B5A4C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Блокированная жилая застройка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D80619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2.3</w:t>
            </w:r>
          </w:p>
        </w:tc>
      </w:tr>
      <w:tr w:rsidR="00671BC3" w:rsidRPr="00EB2D90" w14:paraId="3AC7385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CFCE14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C5B2B6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Обслуживание жилой застройки</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09DA4C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2.7</w:t>
            </w:r>
          </w:p>
        </w:tc>
      </w:tr>
      <w:tr w:rsidR="00671BC3" w:rsidRPr="00EB2D90" w14:paraId="43CB235A"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07C9377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D62086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4E9436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16F2467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3180D3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C092F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Социальное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2D2AAE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3.2</w:t>
            </w:r>
          </w:p>
        </w:tc>
      </w:tr>
      <w:tr w:rsidR="00671BC3" w:rsidRPr="00EB2D90" w14:paraId="7057DCF3"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7861D1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F160D3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Бытовое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05AA0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3.3</w:t>
            </w:r>
          </w:p>
        </w:tc>
      </w:tr>
      <w:tr w:rsidR="00671BC3" w:rsidRPr="00EB2D90" w14:paraId="143267A6"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5C4486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8</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61A16B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Амбулаторно-поликлиническое обслуживание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1E75EF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3.4.1</w:t>
            </w:r>
          </w:p>
        </w:tc>
      </w:tr>
      <w:tr w:rsidR="00671BC3" w:rsidRPr="00EB2D90" w14:paraId="2E33401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CBEF6D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9</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5105E0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Магазины(*)</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FF4678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4.4</w:t>
            </w:r>
          </w:p>
        </w:tc>
      </w:tr>
      <w:tr w:rsidR="00671BC3" w:rsidRPr="00EB2D90" w14:paraId="1460E93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F2E7AB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10</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52769F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Банковская и страховая деятельность(*)</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41929A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4.5</w:t>
            </w:r>
          </w:p>
        </w:tc>
      </w:tr>
      <w:tr w:rsidR="00671BC3" w:rsidRPr="00EB2D90" w14:paraId="3826FB5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4DF466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49DE24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питание(*)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7FF4C8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4.6</w:t>
            </w:r>
          </w:p>
        </w:tc>
      </w:tr>
      <w:tr w:rsidR="00671BC3" w:rsidRPr="00EB2D90" w14:paraId="71D03620"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4A84B92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0BF0B3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Отдых (рекреация)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C1F24B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5.0</w:t>
            </w:r>
          </w:p>
        </w:tc>
      </w:tr>
      <w:tr w:rsidR="00671BC3" w:rsidRPr="00EB2D90" w14:paraId="6FD51C7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BB96BE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36E382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66C9D2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10687453"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DB19F0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22F9AF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Религиозное использование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58455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3.7</w:t>
            </w:r>
          </w:p>
        </w:tc>
      </w:tr>
      <w:tr w:rsidR="00671BC3" w:rsidRPr="00EB2D90" w14:paraId="65C3530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2433F3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8DDCBA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Связь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FDA538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6.8</w:t>
            </w:r>
          </w:p>
        </w:tc>
      </w:tr>
      <w:tr w:rsidR="00671BC3" w:rsidRPr="00EB2D90" w14:paraId="5F341539"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15556D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1F03B8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Образование и просвещение(*)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28C5A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3.5</w:t>
            </w:r>
          </w:p>
        </w:tc>
      </w:tr>
      <w:tr w:rsidR="00671BC3" w:rsidRPr="00EB2D90" w14:paraId="40133CD4"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C1F1F5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101710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F5A8E5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3.8</w:t>
            </w:r>
          </w:p>
        </w:tc>
      </w:tr>
      <w:tr w:rsidR="00671BC3" w:rsidRPr="00EB2D90" w14:paraId="5C740552"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3D11703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lastRenderedPageBreak/>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10AAC0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Деловое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7624F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4.1</w:t>
            </w:r>
          </w:p>
        </w:tc>
      </w:tr>
      <w:tr w:rsidR="00671BC3" w:rsidRPr="00EB2D90" w14:paraId="37DB52DB"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9FCF79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8B490F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Хранение автотранспорта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22B07E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2.7.1</w:t>
            </w:r>
          </w:p>
        </w:tc>
      </w:tr>
    </w:tbl>
    <w:p w14:paraId="740673E5"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6991E50"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2B2CC24C"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6F26B247"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A923160"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- 500 кв. метров;</w:t>
      </w:r>
    </w:p>
    <w:p w14:paraId="157CF2CA"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- 3000 кв. метров; для коммунального обслуживания -12000кв.метров;</w:t>
      </w:r>
    </w:p>
    <w:p w14:paraId="757AEAB9"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максимальная общая площадь объектов капитального строительства нежилого назначения – 160 кв. метров;</w:t>
      </w:r>
    </w:p>
    <w:p w14:paraId="078BB605"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минимальная ширина вдоль фронта улицы – 10 метров.</w:t>
      </w:r>
    </w:p>
    <w:p w14:paraId="15D28635"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д) предельное количество этажей зданий, строений, сооружений – 3 </w:t>
      </w:r>
      <w:proofErr w:type="spellStart"/>
      <w:r w:rsidRPr="00EB2D90">
        <w:rPr>
          <w:rFonts w:ascii="Times New Roman" w:eastAsia="Times New Roman" w:hAnsi="Times New Roman" w:cs="Times New Roman"/>
          <w:color w:val="000000"/>
        </w:rPr>
        <w:t>шт</w:t>
      </w:r>
      <w:proofErr w:type="spellEnd"/>
      <w:r w:rsidRPr="00EB2D90">
        <w:rPr>
          <w:rFonts w:ascii="Times New Roman" w:eastAsia="Times New Roman" w:hAnsi="Times New Roman" w:cs="Times New Roman"/>
          <w:color w:val="000000"/>
        </w:rPr>
        <w:t>;</w:t>
      </w:r>
    </w:p>
    <w:p w14:paraId="48734F0F"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е)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AACC7F2"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от передней границы земельного участка – 0 метров;</w:t>
      </w:r>
    </w:p>
    <w:p w14:paraId="217F4C0F"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от боковой границы участка - 0 метров при блокированной застройке, в остальных случаях - 3 метра;</w:t>
      </w:r>
    </w:p>
    <w:p w14:paraId="2B959752"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от задней границы участка – 3 метра;</w:t>
      </w:r>
    </w:p>
    <w:p w14:paraId="24DADD49"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7B6811B5"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627C44F0"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46D9283"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5"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0A9A97F1"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в первом и втором поясах зон санитарной охраны источников питьевого и хозяйственно-бытового водоснабжения;</w:t>
      </w:r>
    </w:p>
    <w:p w14:paraId="67C39EB0"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6ABB13C"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6"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13BB28D6"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Иных ограничений не устанавливается.</w:t>
      </w:r>
    </w:p>
    <w:p w14:paraId="0E1A4BA6"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1D4D1BC" w14:textId="77777777" w:rsidR="00671BC3" w:rsidRPr="00EB2D90" w:rsidRDefault="00671BC3" w:rsidP="007B6631">
      <w:pPr>
        <w:spacing w:after="0" w:line="240" w:lineRule="auto"/>
        <w:ind w:firstLine="720"/>
        <w:jc w:val="both"/>
        <w:rPr>
          <w:rFonts w:ascii="Times New Roman" w:eastAsia="Times New Roman" w:hAnsi="Times New Roman" w:cs="Times New Roman"/>
          <w:b/>
          <w:bCs/>
          <w:i/>
          <w:iCs/>
          <w:color w:val="000000"/>
        </w:rPr>
      </w:pPr>
      <w:r w:rsidRPr="00EB2D90">
        <w:rPr>
          <w:rFonts w:ascii="Times New Roman" w:eastAsia="Times New Roman" w:hAnsi="Times New Roman" w:cs="Times New Roman"/>
          <w:b/>
          <w:bCs/>
          <w:i/>
          <w:iCs/>
          <w:color w:val="000000"/>
        </w:rPr>
        <w:t>2. Зона застройки малоэтажными жилыми домами (Ж-2)</w:t>
      </w:r>
    </w:p>
    <w:p w14:paraId="7C7ED623"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8E9E970"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цели выделения зоны:</w:t>
      </w:r>
    </w:p>
    <w:p w14:paraId="30AD36BE" w14:textId="77777777" w:rsidR="00671BC3" w:rsidRPr="00EB2D90" w:rsidRDefault="00671BC3" w:rsidP="007B6631">
      <w:pPr>
        <w:spacing w:after="0" w:line="240" w:lineRule="atLeast"/>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развитие на основе существующих и вновь осваиваемых территорий малоэтажной жилой застройки;</w:t>
      </w:r>
    </w:p>
    <w:p w14:paraId="0019F4B0"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14:paraId="7ECCB95C"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создание условий для размещения необходимых объектов инженерной и транспортной инфраструктуры.</w:t>
      </w:r>
    </w:p>
    <w:p w14:paraId="0EEFEBD2"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536A00C"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tbl>
      <w:tblPr>
        <w:tblW w:w="9694" w:type="dxa"/>
        <w:tblCellMar>
          <w:left w:w="0" w:type="dxa"/>
          <w:right w:w="0" w:type="dxa"/>
        </w:tblCellMar>
        <w:tblLook w:val="04A0" w:firstRow="1" w:lastRow="0" w:firstColumn="1" w:lastColumn="0" w:noHBand="0" w:noVBand="1"/>
      </w:tblPr>
      <w:tblGrid>
        <w:gridCol w:w="1134"/>
        <w:gridCol w:w="7371"/>
        <w:gridCol w:w="1189"/>
      </w:tblGrid>
      <w:tr w:rsidR="00671BC3" w:rsidRPr="00EB2D90" w14:paraId="456C95E3" w14:textId="77777777" w:rsidTr="008E6737">
        <w:trPr>
          <w:trHeight w:val="322"/>
          <w:tblHeader/>
        </w:trPr>
        <w:tc>
          <w:tcPr>
            <w:tcW w:w="1134"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BA6AE2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0473ADB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37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4DC0B03" w14:textId="77777777" w:rsidR="00671BC3" w:rsidRPr="00EB2D90" w:rsidRDefault="00671BC3" w:rsidP="007B6631">
            <w:pPr>
              <w:spacing w:after="0" w:line="240" w:lineRule="auto"/>
              <w:ind w:left="87"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9F618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31674D66"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1BF014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79FE1A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BA0584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63FBC0CE"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310FEF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E1263C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Малоэтажная многоквартирная жилая застройка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28ADAE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2.1.1</w:t>
            </w:r>
          </w:p>
        </w:tc>
      </w:tr>
      <w:tr w:rsidR="00671BC3" w:rsidRPr="00EB2D90" w14:paraId="33D065E0"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4C207B3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524122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Обслуживание жилой застройки</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3D815F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2.7</w:t>
            </w:r>
          </w:p>
        </w:tc>
      </w:tr>
      <w:tr w:rsidR="00671BC3" w:rsidRPr="00EB2D90" w14:paraId="216C6DFC"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CE1097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0359BF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3ADE66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0D4D9825"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57C4265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00215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Социальное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F0AD30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3.2</w:t>
            </w:r>
          </w:p>
        </w:tc>
      </w:tr>
      <w:tr w:rsidR="00671BC3" w:rsidRPr="00EB2D90" w14:paraId="6DD5032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4D281B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AC6D46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Бытовое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CFFAC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3.3</w:t>
            </w:r>
          </w:p>
        </w:tc>
      </w:tr>
      <w:tr w:rsidR="00671BC3" w:rsidRPr="00EB2D90" w14:paraId="324AA85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1FE5EA7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60E39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Амбулаторно-поликлиническое обслуживание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A073A0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3.4.1</w:t>
            </w:r>
          </w:p>
        </w:tc>
      </w:tr>
      <w:tr w:rsidR="00671BC3" w:rsidRPr="00EB2D90" w14:paraId="2A21BAFB"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527E99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73A231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Магазины(*)</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6141B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4.4</w:t>
            </w:r>
          </w:p>
        </w:tc>
      </w:tr>
      <w:tr w:rsidR="00671BC3" w:rsidRPr="00EB2D90" w14:paraId="6CAC5A0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B0EF1F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8</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764A4A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Банковская и страховая деятельность(*)</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0EAA6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4.5</w:t>
            </w:r>
          </w:p>
        </w:tc>
      </w:tr>
      <w:tr w:rsidR="00671BC3" w:rsidRPr="00EB2D90" w14:paraId="6F2BA84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B05CCB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9</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88BD8D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питание(*)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80B28D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4.6</w:t>
            </w:r>
          </w:p>
        </w:tc>
      </w:tr>
      <w:tr w:rsidR="00671BC3" w:rsidRPr="00EB2D90" w14:paraId="34B76A42"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8E3D7F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10</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E17B8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Отдых (рекреация)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04D68B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5.0</w:t>
            </w:r>
          </w:p>
        </w:tc>
      </w:tr>
      <w:tr w:rsidR="00671BC3" w:rsidRPr="00EB2D90" w14:paraId="6D81AA68"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7B7432C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CCEB7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72E32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74D9E779"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273440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B0692B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Религиозное использование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63686B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3.7</w:t>
            </w:r>
          </w:p>
        </w:tc>
      </w:tr>
      <w:tr w:rsidR="00671BC3" w:rsidRPr="00EB2D90" w14:paraId="78E50F7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66920F7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C68CBB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Связь (*)</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5BB96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6.8</w:t>
            </w:r>
          </w:p>
        </w:tc>
      </w:tr>
      <w:tr w:rsidR="00671BC3" w:rsidRPr="00EB2D90" w14:paraId="088A59B3"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068F410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0BE08C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Образование и просвещение(*)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5646BD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3.5</w:t>
            </w:r>
          </w:p>
        </w:tc>
      </w:tr>
      <w:tr w:rsidR="00671BC3" w:rsidRPr="00EB2D90" w14:paraId="127B8021"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3E9FD0C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419A80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74FFBC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3.8</w:t>
            </w:r>
          </w:p>
        </w:tc>
      </w:tr>
      <w:tr w:rsidR="00671BC3" w:rsidRPr="00EB2D90" w14:paraId="4D8865FC"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26EF1C4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E1B87C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Деловое управление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135F1C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4.1</w:t>
            </w:r>
          </w:p>
        </w:tc>
      </w:tr>
      <w:tr w:rsidR="00671BC3" w:rsidRPr="00EB2D90" w14:paraId="1215E3C7" w14:textId="77777777" w:rsidTr="008E6737">
        <w:trPr>
          <w:trHeight w:val="322"/>
        </w:trPr>
        <w:tc>
          <w:tcPr>
            <w:tcW w:w="1134" w:type="dxa"/>
            <w:tcBorders>
              <w:left w:val="single" w:sz="6" w:space="0" w:color="000000"/>
              <w:bottom w:val="single" w:sz="6" w:space="0" w:color="000000"/>
            </w:tcBorders>
            <w:tcMar>
              <w:top w:w="55" w:type="dxa"/>
              <w:left w:w="55" w:type="dxa"/>
              <w:bottom w:w="55" w:type="dxa"/>
              <w:right w:w="55" w:type="dxa"/>
            </w:tcMar>
            <w:hideMark/>
          </w:tcPr>
          <w:p w14:paraId="04BD4B7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37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D04E2A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Хранение автотранспорта</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F790DD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2.7.1</w:t>
            </w:r>
          </w:p>
        </w:tc>
      </w:tr>
    </w:tbl>
    <w:p w14:paraId="6CD012F2"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573BCF6"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p w14:paraId="4424E456"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6588F35"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E7AC789" w14:textId="1E0AA681"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а) минимальная площадь земельного участка - </w:t>
      </w:r>
      <w:r w:rsidR="00D458A1" w:rsidRPr="00EB2D90">
        <w:rPr>
          <w:rFonts w:ascii="Times New Roman" w:eastAsia="Times New Roman" w:hAnsi="Times New Roman" w:cs="Times New Roman"/>
          <w:color w:val="000000"/>
        </w:rPr>
        <w:t>1</w:t>
      </w:r>
      <w:r w:rsidRPr="00EB2D90">
        <w:rPr>
          <w:rFonts w:ascii="Times New Roman" w:eastAsia="Times New Roman" w:hAnsi="Times New Roman" w:cs="Times New Roman"/>
          <w:color w:val="000000"/>
        </w:rPr>
        <w:t>00 кв. метров;</w:t>
      </w:r>
    </w:p>
    <w:p w14:paraId="6745A018"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- 3000 кв. метров; для коммунального обслуживания -12000кв.метров;</w:t>
      </w:r>
    </w:p>
    <w:p w14:paraId="751BA3F0"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максимальная общая площадь объектов капитального строительства нежилого назначения – 160 кв. метров;</w:t>
      </w:r>
    </w:p>
    <w:p w14:paraId="406D2B9E"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минимальная ширина вдоль фронта улицы – 10 метров.</w:t>
      </w:r>
    </w:p>
    <w:p w14:paraId="372F28F0"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д) предельное количество этажей зданий, строений, сооружений – 3 </w:t>
      </w:r>
      <w:proofErr w:type="spellStart"/>
      <w:r w:rsidRPr="00EB2D90">
        <w:rPr>
          <w:rFonts w:ascii="Times New Roman" w:eastAsia="Times New Roman" w:hAnsi="Times New Roman" w:cs="Times New Roman"/>
          <w:color w:val="000000"/>
        </w:rPr>
        <w:t>шт</w:t>
      </w:r>
      <w:proofErr w:type="spellEnd"/>
      <w:r w:rsidRPr="00EB2D90">
        <w:rPr>
          <w:rFonts w:ascii="Times New Roman" w:eastAsia="Times New Roman" w:hAnsi="Times New Roman" w:cs="Times New Roman"/>
          <w:color w:val="000000"/>
        </w:rPr>
        <w:t>;</w:t>
      </w:r>
    </w:p>
    <w:p w14:paraId="27423F2E"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е)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37E7FD5"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от передней границы земельного участка – 0 метров;</w:t>
      </w:r>
    </w:p>
    <w:p w14:paraId="16FAEA18"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от боковой границы участка - 0 метров при блокированной застройке, в остальных случаях - 3 метра;</w:t>
      </w:r>
    </w:p>
    <w:p w14:paraId="32F35AC9"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от задней границы участка – 3 метра;</w:t>
      </w:r>
    </w:p>
    <w:p w14:paraId="3CEE901C" w14:textId="77777777" w:rsidR="00671BC3" w:rsidRPr="00EB2D90" w:rsidRDefault="00671BC3" w:rsidP="007B6631">
      <w:pPr>
        <w:spacing w:after="0" w:line="240" w:lineRule="auto"/>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271B59C4"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F4F74A4"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63A9983"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7"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111FF994"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в первом и втором поясах зон санитарной охраны источников питьевого и хозяйственно-бытового водоснабжения;</w:t>
      </w:r>
    </w:p>
    <w:p w14:paraId="12B66515"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7A508096"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8"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7D61EFE7"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313D6309"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B0D1C53"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61045DA3" w14:textId="77777777" w:rsidR="00671BC3" w:rsidRPr="00EB2D90" w:rsidRDefault="00671BC3" w:rsidP="007B6631">
      <w:pPr>
        <w:spacing w:after="0" w:line="240" w:lineRule="auto"/>
        <w:ind w:firstLine="720"/>
        <w:jc w:val="both"/>
        <w:rPr>
          <w:rFonts w:ascii="Times New Roman" w:eastAsia="Times New Roman" w:hAnsi="Times New Roman" w:cs="Times New Roman"/>
          <w:b/>
          <w:bCs/>
          <w:i/>
          <w:iCs/>
          <w:color w:val="000000"/>
        </w:rPr>
      </w:pPr>
      <w:r w:rsidRPr="00EB2D90">
        <w:rPr>
          <w:rFonts w:ascii="Times New Roman" w:eastAsia="Times New Roman" w:hAnsi="Times New Roman" w:cs="Times New Roman"/>
          <w:b/>
          <w:bCs/>
          <w:i/>
          <w:iCs/>
          <w:color w:val="000000"/>
        </w:rPr>
        <w:t>Статья 18. Общественно-деловые зоны (ОД)</w:t>
      </w:r>
    </w:p>
    <w:p w14:paraId="7F892CF9"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C8F48D6" w14:textId="77777777" w:rsidR="00671BC3" w:rsidRPr="00EB2D90" w:rsidRDefault="00671BC3" w:rsidP="007B6631">
      <w:pPr>
        <w:spacing w:after="0" w:line="240" w:lineRule="atLeast"/>
        <w:ind w:left="10" w:firstLine="55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1. Зона специализированной общественной застройки (ОД-1)</w:t>
      </w:r>
    </w:p>
    <w:p w14:paraId="2FEA27AA"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5006A24"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цель выделения зоны – для обеспечения правовых условий и разрешительных процедур, связанных с размещением объектов социального и коммунально-бытового обслуживания, объединенных общим требованием размещения только после получения специальных согласований посредством публичных слушаний;</w:t>
      </w:r>
    </w:p>
    <w:p w14:paraId="3BF4C88F"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 </w:t>
      </w:r>
    </w:p>
    <w:p w14:paraId="38BEFBDA"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w:t>
      </w:r>
      <w:r w:rsidRPr="00EB2D90">
        <w:rPr>
          <w:rFonts w:ascii="Times New Roman" w:eastAsia="Times New Roman" w:hAnsi="Times New Roman" w:cs="Times New Roman"/>
          <w:b/>
          <w:bCs/>
          <w:color w:val="000000"/>
        </w:rPr>
        <w:t> </w:t>
      </w:r>
      <w:r w:rsidRPr="00EB2D90">
        <w:rPr>
          <w:rFonts w:ascii="Times New Roman" w:eastAsia="Times New Roman" w:hAnsi="Times New Roman" w:cs="Times New Roman"/>
          <w:color w:val="000000"/>
        </w:rPr>
        <w:t>объектов капитального строительства:</w:t>
      </w:r>
    </w:p>
    <w:p w14:paraId="11D0B53D"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694" w:type="dxa"/>
        <w:tblCellMar>
          <w:left w:w="0" w:type="dxa"/>
          <w:right w:w="0" w:type="dxa"/>
        </w:tblCellMar>
        <w:tblLook w:val="04A0" w:firstRow="1" w:lastRow="0" w:firstColumn="1" w:lastColumn="0" w:noHBand="0" w:noVBand="1"/>
      </w:tblPr>
      <w:tblGrid>
        <w:gridCol w:w="906"/>
        <w:gridCol w:w="7599"/>
        <w:gridCol w:w="1189"/>
      </w:tblGrid>
      <w:tr w:rsidR="00671BC3" w:rsidRPr="00EB2D90" w14:paraId="4D4B6BD7" w14:textId="77777777" w:rsidTr="008E6737">
        <w:trPr>
          <w:trHeight w:val="322"/>
          <w:tblHeader/>
        </w:trPr>
        <w:tc>
          <w:tcPr>
            <w:tcW w:w="906"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0EC58CE0" w14:textId="77777777" w:rsidR="00671BC3" w:rsidRPr="00EB2D90" w:rsidRDefault="00671BC3" w:rsidP="008E6737">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w:t>
            </w:r>
          </w:p>
          <w:p w14:paraId="4BBA2B31" w14:textId="77777777" w:rsidR="00671BC3" w:rsidRPr="00EB2D90" w:rsidRDefault="00671BC3" w:rsidP="008E6737">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017CB05" w14:textId="77777777" w:rsidR="00671BC3" w:rsidRPr="00EB2D90" w:rsidRDefault="00671BC3" w:rsidP="007B6631">
            <w:pPr>
              <w:spacing w:after="0" w:line="240" w:lineRule="auto"/>
              <w:ind w:right="243"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D45EF2" w14:textId="77777777" w:rsidR="00671BC3" w:rsidRPr="00EB2D90" w:rsidRDefault="00671BC3" w:rsidP="008E6737">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5463FD15" w14:textId="77777777" w:rsidTr="008E6737">
        <w:trPr>
          <w:trHeight w:val="322"/>
        </w:trPr>
        <w:tc>
          <w:tcPr>
            <w:tcW w:w="906" w:type="dxa"/>
            <w:tcBorders>
              <w:left w:val="single" w:sz="6" w:space="0" w:color="000000"/>
              <w:bottom w:val="single" w:sz="6" w:space="0" w:color="000000"/>
            </w:tcBorders>
            <w:tcMar>
              <w:top w:w="55" w:type="dxa"/>
              <w:left w:w="55" w:type="dxa"/>
              <w:bottom w:w="55" w:type="dxa"/>
              <w:right w:w="55" w:type="dxa"/>
            </w:tcMar>
            <w:hideMark/>
          </w:tcPr>
          <w:p w14:paraId="6174EFB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59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E1E47A7" w14:textId="77777777" w:rsidR="00671BC3" w:rsidRPr="00EB2D90" w:rsidRDefault="00671BC3" w:rsidP="007B6631">
            <w:pPr>
              <w:spacing w:after="0" w:line="240" w:lineRule="auto"/>
              <w:ind w:right="243"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AAFC6A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78E7D07C" w14:textId="77777777" w:rsidTr="008E6737">
        <w:trPr>
          <w:trHeight w:val="322"/>
        </w:trPr>
        <w:tc>
          <w:tcPr>
            <w:tcW w:w="906" w:type="dxa"/>
            <w:tcBorders>
              <w:left w:val="single" w:sz="6" w:space="0" w:color="000000"/>
              <w:bottom w:val="single" w:sz="6" w:space="0" w:color="000000"/>
            </w:tcBorders>
            <w:tcMar>
              <w:top w:w="55" w:type="dxa"/>
              <w:left w:w="55" w:type="dxa"/>
              <w:bottom w:w="55" w:type="dxa"/>
              <w:right w:w="55" w:type="dxa"/>
            </w:tcMar>
            <w:hideMark/>
          </w:tcPr>
          <w:p w14:paraId="1AF0EC5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59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7A88E8B" w14:textId="77777777" w:rsidR="00671BC3" w:rsidRPr="00EB2D90" w:rsidRDefault="00671BC3" w:rsidP="007B6631">
            <w:pPr>
              <w:spacing w:after="0" w:line="240" w:lineRule="auto"/>
              <w:ind w:left="87" w:right="243"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8712D6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08E8B104" w14:textId="77777777" w:rsidTr="008E6737">
        <w:trPr>
          <w:trHeight w:val="322"/>
        </w:trPr>
        <w:tc>
          <w:tcPr>
            <w:tcW w:w="906" w:type="dxa"/>
            <w:tcBorders>
              <w:left w:val="single" w:sz="6" w:space="0" w:color="000000"/>
              <w:bottom w:val="single" w:sz="6" w:space="0" w:color="000000"/>
            </w:tcBorders>
            <w:tcMar>
              <w:top w:w="55" w:type="dxa"/>
              <w:left w:w="55" w:type="dxa"/>
              <w:bottom w:w="55" w:type="dxa"/>
              <w:right w:w="55" w:type="dxa"/>
            </w:tcMar>
            <w:hideMark/>
          </w:tcPr>
          <w:p w14:paraId="70361FD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59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770E34E" w14:textId="77777777" w:rsidR="00671BC3" w:rsidRPr="00EB2D90" w:rsidRDefault="00671BC3" w:rsidP="007B6631">
            <w:pPr>
              <w:spacing w:after="0" w:line="240" w:lineRule="auto"/>
              <w:ind w:left="87" w:right="243" w:firstLine="567"/>
              <w:jc w:val="both"/>
              <w:rPr>
                <w:rFonts w:ascii="Times New Roman" w:eastAsia="Times New Roman" w:hAnsi="Times New Roman" w:cs="Times New Roman"/>
              </w:rPr>
            </w:pPr>
            <w:r w:rsidRPr="00EB2D90">
              <w:rPr>
                <w:rFonts w:ascii="Times New Roman" w:eastAsia="Times New Roman" w:hAnsi="Times New Roman" w:cs="Times New Roman"/>
              </w:rPr>
              <w:t>Социальное обслуживание</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0CD23F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3.2</w:t>
            </w:r>
          </w:p>
        </w:tc>
      </w:tr>
      <w:tr w:rsidR="00671BC3" w:rsidRPr="00EB2D90" w14:paraId="518AFCA8"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DB9F9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87874E" w14:textId="77777777" w:rsidR="00671BC3" w:rsidRPr="00EB2D90" w:rsidRDefault="00671BC3" w:rsidP="007B6631">
            <w:pPr>
              <w:spacing w:after="0" w:line="240" w:lineRule="auto"/>
              <w:ind w:left="87" w:right="243" w:firstLine="567"/>
              <w:jc w:val="both"/>
              <w:rPr>
                <w:rFonts w:ascii="Times New Roman" w:eastAsia="Times New Roman" w:hAnsi="Times New Roman" w:cs="Times New Roman"/>
              </w:rPr>
            </w:pPr>
            <w:r w:rsidRPr="00EB2D90">
              <w:rPr>
                <w:rFonts w:ascii="Times New Roman" w:eastAsia="Times New Roman" w:hAnsi="Times New Roman" w:cs="Times New Roman"/>
              </w:rPr>
              <w:t>Здравоохранение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5E8E6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3.4</w:t>
            </w:r>
          </w:p>
        </w:tc>
      </w:tr>
      <w:tr w:rsidR="00671BC3" w:rsidRPr="00EB2D90" w14:paraId="031B9617"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0BAC0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D41B3B" w14:textId="77777777" w:rsidR="00671BC3" w:rsidRPr="00EB2D90" w:rsidRDefault="00671BC3" w:rsidP="007B6631">
            <w:pPr>
              <w:shd w:val="clear" w:color="auto" w:fill="FFFFFF"/>
              <w:spacing w:after="0" w:line="240" w:lineRule="auto"/>
              <w:ind w:left="87" w:right="243" w:firstLine="567"/>
              <w:jc w:val="both"/>
              <w:rPr>
                <w:rFonts w:ascii="Times New Roman" w:eastAsia="Times New Roman" w:hAnsi="Times New Roman" w:cs="Times New Roman"/>
              </w:rPr>
            </w:pPr>
            <w:r w:rsidRPr="00EB2D90">
              <w:rPr>
                <w:rFonts w:ascii="Times New Roman" w:eastAsia="Times New Roman" w:hAnsi="Times New Roman" w:cs="Times New Roman"/>
              </w:rPr>
              <w:t>Культурное развитие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257C3A" w14:textId="77777777" w:rsidR="00671BC3" w:rsidRPr="00EB2D90" w:rsidRDefault="00671BC3" w:rsidP="007B6631">
            <w:pPr>
              <w:shd w:val="clear" w:color="auto" w:fill="FFFFFF"/>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3.6</w:t>
            </w:r>
          </w:p>
        </w:tc>
      </w:tr>
      <w:tr w:rsidR="00671BC3" w:rsidRPr="00EB2D90" w14:paraId="27BB7929"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4599BB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B88206" w14:textId="30E640DC" w:rsidR="00671BC3" w:rsidRPr="00EB2D90" w:rsidRDefault="008E6737" w:rsidP="007B6631">
            <w:pPr>
              <w:shd w:val="clear" w:color="auto" w:fill="FFFFFF"/>
              <w:spacing w:after="0" w:line="240" w:lineRule="auto"/>
              <w:ind w:left="12" w:right="243"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Религиозное использование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60DAED" w14:textId="77540F38" w:rsidR="00671BC3" w:rsidRPr="00EB2D90" w:rsidRDefault="008E6737" w:rsidP="007B6631">
            <w:pPr>
              <w:shd w:val="clear" w:color="auto" w:fill="FFFFFF"/>
              <w:spacing w:after="0" w:line="240" w:lineRule="auto"/>
              <w:ind w:left="12"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3.7</w:t>
            </w:r>
          </w:p>
        </w:tc>
      </w:tr>
      <w:tr w:rsidR="00671BC3" w:rsidRPr="00EB2D90" w14:paraId="1E5EA177"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23E32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CF018D" w14:textId="77777777" w:rsidR="00671BC3" w:rsidRPr="00EB2D90" w:rsidRDefault="00671BC3" w:rsidP="007B6631">
            <w:pPr>
              <w:shd w:val="clear" w:color="auto" w:fill="FFFFFF"/>
              <w:spacing w:after="0" w:line="240" w:lineRule="auto"/>
              <w:ind w:left="87" w:right="243"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7B4DA6" w14:textId="77777777" w:rsidR="00671BC3" w:rsidRPr="00EB2D90" w:rsidRDefault="00671BC3" w:rsidP="007B6631">
            <w:pPr>
              <w:shd w:val="clear" w:color="auto" w:fill="FFFFFF"/>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3.8</w:t>
            </w:r>
          </w:p>
        </w:tc>
      </w:tr>
      <w:tr w:rsidR="00671BC3" w:rsidRPr="00EB2D90" w14:paraId="5891E7D2"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6502A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22E7B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Земельные участки (территории) общего 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320B37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12.0</w:t>
            </w:r>
          </w:p>
        </w:tc>
      </w:tr>
      <w:tr w:rsidR="00671BC3" w:rsidRPr="00EB2D90" w14:paraId="3BFCAE47" w14:textId="77777777" w:rsidTr="008E6737">
        <w:trPr>
          <w:trHeight w:val="291"/>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0774C5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8</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BB8726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Улично-дорожная сеть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09E0A9" w14:textId="6B814106" w:rsidR="00671BC3" w:rsidRPr="00EB2D90" w:rsidRDefault="008E6737" w:rsidP="008E6737">
            <w:pPr>
              <w:shd w:val="clear" w:color="auto" w:fill="FFFFFF"/>
              <w:spacing w:before="100" w:after="0" w:line="240" w:lineRule="auto"/>
              <w:ind w:right="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12.0.1</w:t>
            </w:r>
          </w:p>
        </w:tc>
      </w:tr>
      <w:tr w:rsidR="00671BC3" w:rsidRPr="00EB2D90" w14:paraId="06E9C26A"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B6AF6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9</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7526C3"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Благоустройство территории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75D0731" w14:textId="3B2933B4" w:rsidR="00671BC3" w:rsidRPr="00EB2D90" w:rsidRDefault="008E6737" w:rsidP="008E6737">
            <w:pPr>
              <w:shd w:val="clear" w:color="auto" w:fill="FFFFFF"/>
              <w:spacing w:before="100" w:after="0" w:line="240" w:lineRule="auto"/>
              <w:ind w:right="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12.0.2</w:t>
            </w:r>
          </w:p>
        </w:tc>
      </w:tr>
      <w:tr w:rsidR="00671BC3" w:rsidRPr="00EB2D90" w14:paraId="14EE1414"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D4074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1289738" w14:textId="77777777" w:rsidR="00671BC3" w:rsidRPr="00EB2D90" w:rsidRDefault="00671BC3" w:rsidP="007B6631">
            <w:pPr>
              <w:shd w:val="clear" w:color="auto" w:fill="FFFFFF"/>
              <w:spacing w:after="0" w:line="240" w:lineRule="auto"/>
              <w:ind w:left="12" w:right="243" w:hanging="12"/>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3E2A6B" w14:textId="77777777" w:rsidR="00671BC3" w:rsidRPr="00EB2D90" w:rsidRDefault="00671BC3" w:rsidP="007B6631">
            <w:pPr>
              <w:shd w:val="clear" w:color="auto" w:fill="FFFFFF"/>
              <w:spacing w:after="0" w:line="240" w:lineRule="auto"/>
              <w:ind w:left="12" w:hanging="12"/>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49CABD5E"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C85088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A3EA0B" w14:textId="77777777" w:rsidR="00671BC3" w:rsidRPr="00EB2D90" w:rsidRDefault="00671BC3" w:rsidP="007B6631">
            <w:pPr>
              <w:spacing w:after="0" w:line="240" w:lineRule="auto"/>
              <w:ind w:left="87" w:right="243" w:firstLine="567"/>
              <w:jc w:val="both"/>
              <w:rPr>
                <w:rFonts w:ascii="Times New Roman" w:eastAsia="Times New Roman" w:hAnsi="Times New Roman" w:cs="Times New Roman"/>
              </w:rPr>
            </w:pPr>
            <w:r w:rsidRPr="00EB2D90">
              <w:rPr>
                <w:rFonts w:ascii="Times New Roman" w:eastAsia="Times New Roman" w:hAnsi="Times New Roman" w:cs="Times New Roman"/>
              </w:rPr>
              <w:t>Бытовое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56962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3.3</w:t>
            </w:r>
          </w:p>
        </w:tc>
      </w:tr>
      <w:tr w:rsidR="00671BC3" w:rsidRPr="00EB2D90" w14:paraId="33803AC5"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1CF944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77DBBC" w14:textId="2C517539" w:rsidR="00671BC3" w:rsidRPr="00EB2D90" w:rsidRDefault="008E6737" w:rsidP="007B6631">
            <w:pPr>
              <w:shd w:val="clear" w:color="auto" w:fill="FFFFFF"/>
              <w:spacing w:after="0" w:line="240" w:lineRule="auto"/>
              <w:ind w:left="12" w:right="243"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8356568" w14:textId="616A49EA" w:rsidR="00671BC3" w:rsidRPr="00EB2D90" w:rsidRDefault="008E6737" w:rsidP="007B6631">
            <w:pPr>
              <w:shd w:val="clear" w:color="auto" w:fill="FFFFFF"/>
              <w:spacing w:after="0" w:line="240" w:lineRule="auto"/>
              <w:ind w:left="12"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5.1</w:t>
            </w:r>
          </w:p>
        </w:tc>
      </w:tr>
      <w:tr w:rsidR="00671BC3" w:rsidRPr="00EB2D90" w14:paraId="0DB4854A"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5B784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22E88F" w14:textId="78AB08D5" w:rsidR="00671BC3" w:rsidRPr="00EB2D90" w:rsidRDefault="008E6737" w:rsidP="007B6631">
            <w:pPr>
              <w:shd w:val="clear" w:color="auto" w:fill="FFFFFF"/>
              <w:spacing w:after="0" w:line="240" w:lineRule="auto"/>
              <w:ind w:left="12" w:right="243"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406D79" w14:textId="2615A744" w:rsidR="00671BC3" w:rsidRPr="00EB2D90" w:rsidRDefault="008E6737" w:rsidP="007B6631">
            <w:pPr>
              <w:shd w:val="clear" w:color="auto" w:fill="FFFFFF"/>
              <w:spacing w:after="0" w:line="240" w:lineRule="auto"/>
              <w:ind w:left="12"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4.9</w:t>
            </w:r>
          </w:p>
        </w:tc>
      </w:tr>
      <w:tr w:rsidR="00671BC3" w:rsidRPr="00EB2D90" w14:paraId="3C11B7DD" w14:textId="77777777" w:rsidTr="008E6737">
        <w:trPr>
          <w:trHeight w:val="322"/>
        </w:trPr>
        <w:tc>
          <w:tcPr>
            <w:tcW w:w="90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6A228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59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BC5DAE" w14:textId="3E209214" w:rsidR="00671BC3" w:rsidRPr="00EB2D90" w:rsidRDefault="008E6737" w:rsidP="007B6631">
            <w:pPr>
              <w:shd w:val="clear" w:color="auto" w:fill="FFFFFF"/>
              <w:spacing w:after="0" w:line="240" w:lineRule="auto"/>
              <w:ind w:left="12" w:right="243"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Отдых (рекреация)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62A99D" w14:textId="760EB364" w:rsidR="00671BC3" w:rsidRPr="00EB2D90" w:rsidRDefault="008E6737" w:rsidP="007B6631">
            <w:pPr>
              <w:shd w:val="clear" w:color="auto" w:fill="FFFFFF"/>
              <w:spacing w:after="0" w:line="240" w:lineRule="auto"/>
              <w:ind w:left="12"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5.0</w:t>
            </w:r>
          </w:p>
        </w:tc>
      </w:tr>
    </w:tbl>
    <w:p w14:paraId="0EC76C3C"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38FF033"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3FE8310"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- 500 кв. метров;</w:t>
      </w:r>
    </w:p>
    <w:p w14:paraId="25F6A893"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- 30000 кв. метров;</w:t>
      </w:r>
    </w:p>
    <w:p w14:paraId="02ADC5E1"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минимальная ширина вдоль фронта улицы – 10 метров.</w:t>
      </w:r>
    </w:p>
    <w:p w14:paraId="5F8CFE3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г) предельное количество этажей зданий, строений, сооружений – 5 </w:t>
      </w:r>
      <w:proofErr w:type="spellStart"/>
      <w:r w:rsidRPr="00EB2D90">
        <w:rPr>
          <w:rFonts w:ascii="Times New Roman" w:eastAsia="Times New Roman" w:hAnsi="Times New Roman" w:cs="Times New Roman"/>
          <w:color w:val="000000"/>
        </w:rPr>
        <w:t>шт</w:t>
      </w:r>
      <w:proofErr w:type="spellEnd"/>
      <w:r w:rsidRPr="00EB2D90">
        <w:rPr>
          <w:rFonts w:ascii="Times New Roman" w:eastAsia="Times New Roman" w:hAnsi="Times New Roman" w:cs="Times New Roman"/>
          <w:color w:val="000000"/>
        </w:rPr>
        <w:t>;</w:t>
      </w:r>
    </w:p>
    <w:p w14:paraId="3F02382A"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5331711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е)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2ACD0E73"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7B00C00"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7C914A5"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9"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Российской Федерации, в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5829E411"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5A1F501E"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7E5176F8"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10"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164E13C3"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4C58E97E"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A0275D2"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B6EB41C" w14:textId="77777777" w:rsidR="00671BC3" w:rsidRPr="00EB2D90" w:rsidRDefault="00671BC3" w:rsidP="007B6631">
      <w:pPr>
        <w:spacing w:after="0" w:line="240" w:lineRule="atLeast"/>
        <w:ind w:left="10" w:firstLine="557"/>
        <w:jc w:val="both"/>
        <w:rPr>
          <w:rFonts w:ascii="Times New Roman" w:eastAsia="Times New Roman" w:hAnsi="Times New Roman" w:cs="Times New Roman"/>
          <w:color w:val="000000"/>
        </w:rPr>
      </w:pPr>
      <w:bookmarkStart w:id="4" w:name="_Hlk187679171"/>
      <w:r w:rsidRPr="00EB2D90">
        <w:rPr>
          <w:rFonts w:ascii="Times New Roman" w:eastAsia="Times New Roman" w:hAnsi="Times New Roman" w:cs="Times New Roman"/>
          <w:b/>
          <w:bCs/>
          <w:color w:val="000000"/>
        </w:rPr>
        <w:t>2. Многофункциональная общественно-деловая зона (ОД-2)</w:t>
      </w:r>
    </w:p>
    <w:p w14:paraId="01006035"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677700E"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цель выделения зоны – для обеспечения правовых условий и разрешительных процедур формирования центра поселения с преимущественным спектром административных, общественных, коммерческих и обслуживающих видов недвижимости, разрешенного строительства и реконструкции объектов капитального строительства, связанных с удовлетворением периодических и эпизодических потребностей населения без ограничения жилищного строительства;</w:t>
      </w:r>
    </w:p>
    <w:p w14:paraId="2F126F4D"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7144B45F"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w:t>
      </w:r>
      <w:r w:rsidRPr="00EB2D90">
        <w:rPr>
          <w:rFonts w:ascii="Times New Roman" w:eastAsia="Times New Roman" w:hAnsi="Times New Roman" w:cs="Times New Roman"/>
          <w:b/>
          <w:bCs/>
          <w:color w:val="000000"/>
        </w:rPr>
        <w:t> </w:t>
      </w:r>
      <w:r w:rsidRPr="00EB2D90">
        <w:rPr>
          <w:rFonts w:ascii="Times New Roman" w:eastAsia="Times New Roman" w:hAnsi="Times New Roman" w:cs="Times New Roman"/>
          <w:color w:val="000000"/>
        </w:rPr>
        <w:t>объектов капитального строительства:</w:t>
      </w:r>
    </w:p>
    <w:p w14:paraId="73C8816E"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553" w:type="dxa"/>
        <w:tblCellMar>
          <w:left w:w="0" w:type="dxa"/>
          <w:right w:w="0" w:type="dxa"/>
        </w:tblCellMar>
        <w:tblLook w:val="04A0" w:firstRow="1" w:lastRow="0" w:firstColumn="1" w:lastColumn="0" w:noHBand="0" w:noVBand="1"/>
      </w:tblPr>
      <w:tblGrid>
        <w:gridCol w:w="1048"/>
        <w:gridCol w:w="7087"/>
        <w:gridCol w:w="1418"/>
      </w:tblGrid>
      <w:tr w:rsidR="00671BC3" w:rsidRPr="00EB2D90" w14:paraId="799E364C" w14:textId="77777777" w:rsidTr="008E6737">
        <w:trPr>
          <w:trHeight w:val="322"/>
          <w:tblHeader/>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6E1A442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00B6963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77AD9F6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C95A6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7749C021"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4595FEB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65A7FB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8E1536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74070C05"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635C9BD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2D43A1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C53EC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046A3348"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4D651BF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AEDDDC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Бытовое обслуживание</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6193A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3.3</w:t>
            </w:r>
          </w:p>
        </w:tc>
      </w:tr>
      <w:tr w:rsidR="00671BC3" w:rsidRPr="00EB2D90" w14:paraId="617DB812" w14:textId="77777777" w:rsidTr="008E6737">
        <w:trPr>
          <w:trHeight w:val="322"/>
        </w:trPr>
        <w:tc>
          <w:tcPr>
            <w:tcW w:w="1048" w:type="dxa"/>
            <w:tcBorders>
              <w:left w:val="single" w:sz="6" w:space="0" w:color="000000"/>
              <w:bottom w:val="single" w:sz="6" w:space="0" w:color="000000"/>
            </w:tcBorders>
            <w:tcMar>
              <w:top w:w="55" w:type="dxa"/>
              <w:left w:w="55" w:type="dxa"/>
              <w:bottom w:w="55" w:type="dxa"/>
              <w:right w:w="55" w:type="dxa"/>
            </w:tcMar>
            <w:hideMark/>
          </w:tcPr>
          <w:p w14:paraId="793DFAD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08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9CBFD7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Деловое управление</w:t>
            </w:r>
          </w:p>
        </w:tc>
        <w:tc>
          <w:tcPr>
            <w:tcW w:w="1418"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1C79A7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4.1</w:t>
            </w:r>
          </w:p>
        </w:tc>
      </w:tr>
      <w:tr w:rsidR="00671BC3" w:rsidRPr="00EB2D90" w14:paraId="50464F1C"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0B798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41617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Объекты торговли (торговые центры, торгово-развлекательные центры (комплексы)</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544177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4.2</w:t>
            </w:r>
          </w:p>
        </w:tc>
      </w:tr>
      <w:tr w:rsidR="00671BC3" w:rsidRPr="00EB2D90" w14:paraId="3FCC944D"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455B54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17F89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Рынки</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A7F77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4.3</w:t>
            </w:r>
          </w:p>
        </w:tc>
      </w:tr>
      <w:tr w:rsidR="00671BC3" w:rsidRPr="00EB2D90" w14:paraId="7974F5A5"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662172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C2004F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Магазины</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6A8B7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4.4</w:t>
            </w:r>
          </w:p>
        </w:tc>
      </w:tr>
      <w:tr w:rsidR="00671BC3" w:rsidRPr="00EB2D90" w14:paraId="58F5166E"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00BB9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98B6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Банковская и страховая деятельность</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D6292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4.5</w:t>
            </w:r>
          </w:p>
        </w:tc>
      </w:tr>
      <w:tr w:rsidR="00671BC3" w:rsidRPr="00EB2D90" w14:paraId="33B2C023"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6A575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8</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A4CB1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питание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0F22B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4.6</w:t>
            </w:r>
          </w:p>
        </w:tc>
      </w:tr>
      <w:tr w:rsidR="00671BC3" w:rsidRPr="00EB2D90" w14:paraId="06E8EF8F"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81BE6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9</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725E6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Гостиничное обслуживание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9C0E9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4.7</w:t>
            </w:r>
          </w:p>
        </w:tc>
      </w:tr>
      <w:tr w:rsidR="00671BC3" w:rsidRPr="00EB2D90" w14:paraId="3D131F2B"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3AEA9C" w14:textId="7CCF233B" w:rsidR="00671BC3" w:rsidRPr="00EB2D90" w:rsidRDefault="00824AAF"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10</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473C36" w14:textId="6C576D36" w:rsidR="00671BC3" w:rsidRPr="00EB2D90" w:rsidRDefault="00824AAF"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Развлечение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DDBFC8" w14:textId="43ECF7CF" w:rsidR="00671BC3" w:rsidRPr="00EB2D90" w:rsidRDefault="00824AAF"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lang w:val="en-US"/>
              </w:rPr>
              <w:t xml:space="preserve">         </w:t>
            </w:r>
            <w:r w:rsidRPr="00EB2D90">
              <w:rPr>
                <w:rFonts w:ascii="Times New Roman" w:eastAsia="Times New Roman" w:hAnsi="Times New Roman" w:cs="Times New Roman"/>
              </w:rPr>
              <w:t xml:space="preserve"> </w:t>
            </w:r>
            <w:r w:rsidR="008E6737" w:rsidRPr="00EB2D90">
              <w:rPr>
                <w:rFonts w:ascii="Times New Roman" w:eastAsia="Times New Roman" w:hAnsi="Times New Roman" w:cs="Times New Roman"/>
              </w:rPr>
              <w:t>4.8</w:t>
            </w:r>
          </w:p>
        </w:tc>
      </w:tr>
      <w:tr w:rsidR="00671BC3" w:rsidRPr="00EB2D90" w14:paraId="57AE6092"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9F815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320D2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Объекты дорожного сервиса</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E3022A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4.9.1</w:t>
            </w:r>
          </w:p>
        </w:tc>
      </w:tr>
      <w:tr w:rsidR="00671BC3" w:rsidRPr="00EB2D90" w14:paraId="3787C048"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BB9D3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lastRenderedPageBreak/>
              <w:t>12</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38A9766" w14:textId="77777777" w:rsidR="00671BC3" w:rsidRPr="00EB2D90" w:rsidRDefault="00671BC3" w:rsidP="007B6631">
            <w:pPr>
              <w:spacing w:after="0" w:line="240" w:lineRule="auto"/>
              <w:ind w:firstLine="567"/>
              <w:jc w:val="both"/>
              <w:rPr>
                <w:rFonts w:ascii="Times New Roman" w:eastAsia="Times New Roman" w:hAnsi="Times New Roman" w:cs="Times New Roman"/>
              </w:rPr>
            </w:pPr>
            <w:proofErr w:type="spellStart"/>
            <w:r w:rsidRPr="00EB2D90">
              <w:rPr>
                <w:rFonts w:ascii="Times New Roman" w:eastAsia="Times New Roman" w:hAnsi="Times New Roman" w:cs="Times New Roman"/>
              </w:rPr>
              <w:t>Выставочно</w:t>
            </w:r>
            <w:proofErr w:type="spellEnd"/>
            <w:r w:rsidRPr="00EB2D90">
              <w:rPr>
                <w:rFonts w:ascii="Times New Roman" w:eastAsia="Times New Roman" w:hAnsi="Times New Roman" w:cs="Times New Roman"/>
              </w:rPr>
              <w:t>-ярмарочная деятельность</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DF172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4.10</w:t>
            </w:r>
          </w:p>
        </w:tc>
      </w:tr>
      <w:tr w:rsidR="00671BC3" w:rsidRPr="00EB2D90" w14:paraId="0188215B"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DE85BD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13</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17AD6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Земельные участки (территории) общего 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5643D15"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12.0</w:t>
            </w:r>
          </w:p>
        </w:tc>
      </w:tr>
      <w:tr w:rsidR="00671BC3" w:rsidRPr="00EB2D90" w14:paraId="3FCD80D3"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74418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14</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039F7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Улично-дорожная сеть</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F0A0E24"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12.0.1</w:t>
            </w:r>
          </w:p>
        </w:tc>
      </w:tr>
      <w:tr w:rsidR="00671BC3" w:rsidRPr="00EB2D90" w14:paraId="1E7A7DFD"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D4015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15</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543FC2F"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Благоустройство территории</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C2E7CE6"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12.0.2</w:t>
            </w:r>
          </w:p>
        </w:tc>
      </w:tr>
      <w:tr w:rsidR="00671BC3" w:rsidRPr="00EB2D90" w14:paraId="5ED4C712"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40254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2205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Вспомогательные виды использования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00128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06E38CD9"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5F68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30401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Социальное обслуживание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18578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3.2</w:t>
            </w:r>
          </w:p>
        </w:tc>
      </w:tr>
      <w:tr w:rsidR="00671BC3" w:rsidRPr="00EB2D90" w14:paraId="6C3AC75F"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9F256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6A4EE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Культурное развитие</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F6120F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3.6</w:t>
            </w:r>
          </w:p>
        </w:tc>
      </w:tr>
      <w:tr w:rsidR="00671BC3" w:rsidRPr="00EB2D90" w14:paraId="1EFDA53F"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FF7C5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5515CE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Служебные гаражи</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65370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4.9</w:t>
            </w:r>
          </w:p>
        </w:tc>
      </w:tr>
      <w:tr w:rsidR="00671BC3" w:rsidRPr="00EB2D90" w14:paraId="670DDC68"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B92C3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1E21B03" w14:textId="77777777" w:rsidR="00671BC3" w:rsidRPr="00EB2D90" w:rsidRDefault="00671BC3" w:rsidP="007B6631">
            <w:pPr>
              <w:shd w:val="clear" w:color="auto" w:fill="FFFFFF"/>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33248D" w14:textId="77777777" w:rsidR="00671BC3" w:rsidRPr="00EB2D90" w:rsidRDefault="00671BC3" w:rsidP="007B6631">
            <w:pPr>
              <w:shd w:val="clear" w:color="auto" w:fill="FFFFFF"/>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54255551" w14:textId="77777777" w:rsidTr="008E6737">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CD81E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08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FD925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141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9E43DD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bl>
    <w:bookmarkEnd w:id="4"/>
    <w:p w14:paraId="3746FA10"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8F41865"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bookmarkStart w:id="5" w:name="_Hlk187679281"/>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758B9B4"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- 500 кв. метров;</w:t>
      </w:r>
    </w:p>
    <w:p w14:paraId="71D8EE27"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- 20000 кв. метров;</w:t>
      </w:r>
    </w:p>
    <w:p w14:paraId="2A353E1D"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минимальная ширина вдоль фронта улицы – 10 метров.</w:t>
      </w:r>
    </w:p>
    <w:p w14:paraId="579CA065"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г) предельное количество этажей зданий, строений, сооружений – 5 </w:t>
      </w:r>
      <w:proofErr w:type="spellStart"/>
      <w:r w:rsidRPr="00EB2D90">
        <w:rPr>
          <w:rFonts w:ascii="Times New Roman" w:eastAsia="Times New Roman" w:hAnsi="Times New Roman" w:cs="Times New Roman"/>
          <w:color w:val="000000"/>
        </w:rPr>
        <w:t>шт</w:t>
      </w:r>
      <w:proofErr w:type="spellEnd"/>
      <w:r w:rsidRPr="00EB2D90">
        <w:rPr>
          <w:rFonts w:ascii="Times New Roman" w:eastAsia="Times New Roman" w:hAnsi="Times New Roman" w:cs="Times New Roman"/>
          <w:color w:val="000000"/>
        </w:rPr>
        <w:t>;</w:t>
      </w:r>
    </w:p>
    <w:p w14:paraId="2EC235E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6B9BD33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е)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14:paraId="54039497"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8683EFF"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24583D2"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11"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Российской Федерации, в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7FDED831"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2318C5E4"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086C797F"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12"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xml:space="preserve">, а также </w:t>
      </w:r>
      <w:r w:rsidRPr="00EB2D90">
        <w:rPr>
          <w:rFonts w:ascii="Times New Roman" w:eastAsia="Times New Roman" w:hAnsi="Times New Roman" w:cs="Times New Roman"/>
          <w:color w:val="000000"/>
        </w:rPr>
        <w:lastRenderedPageBreak/>
        <w:t>земельных участков, на которых находятся пруды, обводненные карьеры, в границах территорий общего пользования.</w:t>
      </w:r>
    </w:p>
    <w:p w14:paraId="447DC36B"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bookmarkEnd w:id="5"/>
    <w:p w14:paraId="27BEC83F"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D14F3B3"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7D5F991" w14:textId="77777777" w:rsidR="00671BC3" w:rsidRPr="00EB2D90" w:rsidRDefault="00671BC3" w:rsidP="007B6631">
      <w:pPr>
        <w:spacing w:after="0" w:line="240" w:lineRule="atLeast"/>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6D3D37E"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19. Зоны рекреационного назначения (Р)</w:t>
      </w:r>
    </w:p>
    <w:p w14:paraId="77655BDE"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6823E5A"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1. Зона озелененных территорий общего пользования (Р-1)</w:t>
      </w:r>
    </w:p>
    <w:p w14:paraId="4D9EA8FC"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 </w:t>
      </w:r>
    </w:p>
    <w:p w14:paraId="5AC59E6B"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цели выделения зоны – сохранение и развитие озелененных территорий при их использовании с возможностью строго ограниченного строительства объектов отдыха, спорта и досуга, сохранение прибрежных территорий, представляющих ценность для отдыха на открытом воздухе;</w:t>
      </w:r>
    </w:p>
    <w:p w14:paraId="6A5B44A9"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A6606C6"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нижеприведенные градостроительные регламенты в части видов разрешенного использования распространяются на земельные участки зоны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РФ и Администрацией в индивидуальном порядке в соответствии с их целевым назначением и действующими нормативно-техническими документами.</w:t>
      </w:r>
    </w:p>
    <w:p w14:paraId="471EABAD"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7EACEC3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основные и условно разрешенные виды использования земельных участков и объектов капитального строительства:</w:t>
      </w:r>
    </w:p>
    <w:p w14:paraId="4AEE775C"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694" w:type="dxa"/>
        <w:tblCellMar>
          <w:left w:w="0" w:type="dxa"/>
          <w:right w:w="0" w:type="dxa"/>
        </w:tblCellMar>
        <w:tblLook w:val="04A0" w:firstRow="1" w:lastRow="0" w:firstColumn="1" w:lastColumn="0" w:noHBand="0" w:noVBand="1"/>
      </w:tblPr>
      <w:tblGrid>
        <w:gridCol w:w="1048"/>
        <w:gridCol w:w="7457"/>
        <w:gridCol w:w="1189"/>
      </w:tblGrid>
      <w:tr w:rsidR="00671BC3" w:rsidRPr="00EB2D90" w14:paraId="74729B3D"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965D0A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1201598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8D53E6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C6E602"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0AE6953B"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BBA5C0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76A90A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E3D25F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6C492742"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AF7AEE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AFDD62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Отдых (рекреация).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0D177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5.0</w:t>
            </w:r>
          </w:p>
        </w:tc>
      </w:tr>
      <w:tr w:rsidR="00671BC3" w:rsidRPr="00EB2D90" w14:paraId="5C879D7B"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D740DA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783DAC0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Историко-культурная деятельность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0FE080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9.3</w:t>
            </w:r>
          </w:p>
        </w:tc>
      </w:tr>
      <w:tr w:rsidR="00671BC3" w:rsidRPr="00EB2D90" w14:paraId="288DDAD0"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9B171E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76B1B7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0A2DD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5118062E"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510368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A07BDA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03210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532166C7"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1B1E25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045C07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F61F7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5.1</w:t>
            </w:r>
          </w:p>
        </w:tc>
      </w:tr>
      <w:tr w:rsidR="00671BC3" w:rsidRPr="00EB2D90" w14:paraId="00B43A6F"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370BEA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4DF44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питание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A09D0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4.6</w:t>
            </w:r>
          </w:p>
        </w:tc>
      </w:tr>
    </w:tbl>
    <w:p w14:paraId="1D326C99"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27CECDF" w14:textId="77777777" w:rsidR="00671BC3" w:rsidRPr="00EB2D90" w:rsidRDefault="00671BC3" w:rsidP="007B6631">
      <w:pPr>
        <w:spacing w:after="0" w:line="240" w:lineRule="atLeast"/>
        <w:ind w:firstLine="573"/>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участка территориальной зоны или (по согласованию) в границах сельского поселения;</w:t>
      </w:r>
    </w:p>
    <w:p w14:paraId="7D97EA55"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805B3BB"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не подлежит ограничению;</w:t>
      </w:r>
    </w:p>
    <w:p w14:paraId="1DCCDDE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не подлежит ограничению;</w:t>
      </w:r>
    </w:p>
    <w:p w14:paraId="576ADAD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предельная высота зданий, строений, сооружений – 6 метров;</w:t>
      </w:r>
    </w:p>
    <w:p w14:paraId="395B1D3D"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777D758A"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минимальная ширина вдоль фронта улицы – не подлежит ограничению;</w:t>
      </w:r>
    </w:p>
    <w:p w14:paraId="23131AC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е) минимальные размеры озелененной территории земельных участков в соответствии с частью 4 статьи 28 настоящих Правил;</w:t>
      </w:r>
    </w:p>
    <w:p w14:paraId="2EF82B6D"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ж)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14:paraId="01A6BF3B"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502EA9C"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13"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Российской Федерации, в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0BEF5B03"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78833629"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CC1CC50"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11C7F800"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14"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3F81D0CC"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7233EFCF"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 </w:t>
      </w:r>
    </w:p>
    <w:p w14:paraId="4D83BFE6"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265C361"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20. Производственные зоны, зоны инженерной и транспортной инфраструктуры</w:t>
      </w:r>
    </w:p>
    <w:p w14:paraId="25053E80"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1. Производственная зона (П-1)</w:t>
      </w:r>
    </w:p>
    <w:p w14:paraId="553B7B4E"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цель выделения зоны – формирование производственных, коммунальных, складских комплексов не выше IV класса опасности.</w:t>
      </w:r>
    </w:p>
    <w:p w14:paraId="65F65220"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p w14:paraId="35B979F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694" w:type="dxa"/>
        <w:tblCellMar>
          <w:left w:w="0" w:type="dxa"/>
          <w:right w:w="0" w:type="dxa"/>
        </w:tblCellMar>
        <w:tblLook w:val="04A0" w:firstRow="1" w:lastRow="0" w:firstColumn="1" w:lastColumn="0" w:noHBand="0" w:noVBand="1"/>
      </w:tblPr>
      <w:tblGrid>
        <w:gridCol w:w="1189"/>
        <w:gridCol w:w="7316"/>
        <w:gridCol w:w="1189"/>
      </w:tblGrid>
      <w:tr w:rsidR="00671BC3" w:rsidRPr="00EB2D90" w14:paraId="59B22113" w14:textId="77777777" w:rsidTr="00824AAF">
        <w:trPr>
          <w:trHeight w:val="322"/>
          <w:tblHeader/>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78867C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3702D50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2B23D5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E6F783"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7D2978DA"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ABC77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10B8B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8A0D3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70209CF1"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0E31C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A98F01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Хранение и переработка сельскохозяйственной продукции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4091A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1.15</w:t>
            </w:r>
          </w:p>
        </w:tc>
      </w:tr>
      <w:tr w:rsidR="00671BC3" w:rsidRPr="00EB2D90" w14:paraId="3A8471D8"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31AB4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lastRenderedPageBreak/>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83D76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Производственная деятельность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6EC18E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6.0</w:t>
            </w:r>
          </w:p>
        </w:tc>
      </w:tr>
      <w:tr w:rsidR="00671BC3" w:rsidRPr="00EB2D90" w14:paraId="74DC5D88"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10451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3719C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Недропользование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E40D3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6.1</w:t>
            </w:r>
          </w:p>
        </w:tc>
      </w:tr>
      <w:tr w:rsidR="00671BC3" w:rsidRPr="00EB2D90" w14:paraId="4BFA371E"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FD2716"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ED15A6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Тяжелая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086BC8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6.2</w:t>
            </w:r>
          </w:p>
        </w:tc>
      </w:tr>
      <w:tr w:rsidR="00671BC3" w:rsidRPr="00EB2D90" w14:paraId="0D0F5A2B"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2151B7"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48BA4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Легкая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1F766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6.3</w:t>
            </w:r>
          </w:p>
        </w:tc>
      </w:tr>
      <w:tr w:rsidR="00671BC3" w:rsidRPr="00EB2D90" w14:paraId="44B02131"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02CF0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CC39B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Пищевая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CCF3850"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6.4</w:t>
            </w:r>
          </w:p>
        </w:tc>
      </w:tr>
      <w:tr w:rsidR="00671BC3" w:rsidRPr="00EB2D90" w14:paraId="526F95C3"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F61D4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3CD394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Нефтехимическая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31A490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6.5</w:t>
            </w:r>
          </w:p>
        </w:tc>
      </w:tr>
      <w:tr w:rsidR="00671BC3" w:rsidRPr="00EB2D90" w14:paraId="2551E6C7"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D130FC"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8</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50F08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Строительная промышленность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528B26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6.6</w:t>
            </w:r>
          </w:p>
        </w:tc>
      </w:tr>
      <w:tr w:rsidR="00671BC3" w:rsidRPr="00EB2D90" w14:paraId="0878A2D2"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0F1857"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9</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825965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505BEE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6.7</w:t>
            </w:r>
          </w:p>
        </w:tc>
      </w:tr>
      <w:tr w:rsidR="00671BC3" w:rsidRPr="00EB2D90" w14:paraId="0E82CBE1"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70B070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10</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19DFA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Связь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A6CFE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6.8</w:t>
            </w:r>
          </w:p>
        </w:tc>
      </w:tr>
      <w:tr w:rsidR="00671BC3" w:rsidRPr="00EB2D90" w14:paraId="66A99E2D"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D42CFC"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8CEACD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CA9B03"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6.9</w:t>
            </w:r>
          </w:p>
        </w:tc>
      </w:tr>
      <w:tr w:rsidR="00671BC3" w:rsidRPr="00EB2D90" w14:paraId="3A229B13"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26074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F11977"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6A9D54"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7.0</w:t>
            </w:r>
          </w:p>
        </w:tc>
      </w:tr>
      <w:tr w:rsidR="00671BC3" w:rsidRPr="00EB2D90" w14:paraId="7CE79309"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A3EF8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292720"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Автомобильный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CEAD9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7.2</w:t>
            </w:r>
          </w:p>
        </w:tc>
      </w:tr>
      <w:tr w:rsidR="00671BC3" w:rsidRPr="00EB2D90" w14:paraId="0E9F89C6"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B00BE3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8E7795"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Водный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8E7807"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7.3</w:t>
            </w:r>
          </w:p>
        </w:tc>
      </w:tr>
      <w:tr w:rsidR="00671BC3" w:rsidRPr="00EB2D90" w14:paraId="5923CACB"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975339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04A0133"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Воздушный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1CE255"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7.4</w:t>
            </w:r>
          </w:p>
        </w:tc>
      </w:tr>
      <w:tr w:rsidR="00671BC3" w:rsidRPr="00EB2D90" w14:paraId="7B82B187"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27A796"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54F72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Трубопроводный 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79ADFA6"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7.5</w:t>
            </w:r>
          </w:p>
        </w:tc>
      </w:tr>
      <w:tr w:rsidR="00671BC3" w:rsidRPr="00EB2D90" w14:paraId="2A2EA09A"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FE17A2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1842F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CD25C5"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4.9</w:t>
            </w:r>
          </w:p>
        </w:tc>
      </w:tr>
      <w:tr w:rsidR="00671BC3" w:rsidRPr="00EB2D90" w14:paraId="628D8E2F"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D409F6"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18</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8F104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Объекты дорожного сервиса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70AC45"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4.9.1</w:t>
            </w:r>
          </w:p>
        </w:tc>
      </w:tr>
      <w:tr w:rsidR="00671BC3" w:rsidRPr="00EB2D90" w14:paraId="49F9C2B0"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B9486F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19</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0AFFDC" w14:textId="77777777" w:rsidR="00671BC3" w:rsidRPr="00EB2D90" w:rsidRDefault="00671BC3" w:rsidP="007B6631">
            <w:pPr>
              <w:spacing w:after="0" w:line="240" w:lineRule="auto"/>
              <w:ind w:left="87"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06691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6B4E7C20"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AEAA0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20</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0BDFBC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Ветеринарное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370D956"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3.10</w:t>
            </w:r>
          </w:p>
        </w:tc>
      </w:tr>
      <w:tr w:rsidR="00671BC3" w:rsidRPr="00EB2D90" w14:paraId="66F53BAF"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FCD2B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21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2BCAA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Амбулаторное ветеринарное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0A80A0" w14:textId="45916594" w:rsidR="00671BC3" w:rsidRPr="00EB2D90" w:rsidRDefault="00D458A1" w:rsidP="00D458A1">
            <w:pPr>
              <w:shd w:val="clear" w:color="auto" w:fill="FFFFFF"/>
              <w:spacing w:before="100" w:after="0" w:line="240" w:lineRule="auto"/>
              <w:ind w:right="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3.10.1</w:t>
            </w:r>
          </w:p>
        </w:tc>
      </w:tr>
      <w:tr w:rsidR="00D458A1" w:rsidRPr="00EB2D90" w14:paraId="3CE517A8"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4CCE0FB2" w14:textId="16E0B7E3" w:rsidR="00D458A1" w:rsidRPr="00EB2D90" w:rsidRDefault="00D458A1" w:rsidP="00D458A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22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183D0E69" w14:textId="45FB4BD1" w:rsidR="00D458A1" w:rsidRPr="00EB2D90" w:rsidRDefault="00D458A1" w:rsidP="00D458A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tcPr>
          <w:p w14:paraId="795E9773" w14:textId="54986E49" w:rsidR="00D458A1" w:rsidRPr="00EB2D90" w:rsidRDefault="00D458A1" w:rsidP="00D458A1">
            <w:pPr>
              <w:shd w:val="clear" w:color="auto" w:fill="FFFFFF"/>
              <w:spacing w:before="100" w:after="0" w:line="240" w:lineRule="auto"/>
              <w:ind w:right="12"/>
              <w:jc w:val="both"/>
              <w:rPr>
                <w:rFonts w:ascii="Times New Roman" w:eastAsia="Times New Roman" w:hAnsi="Times New Roman" w:cs="Times New Roman"/>
              </w:rPr>
            </w:pPr>
            <w:r w:rsidRPr="00EB2D90">
              <w:rPr>
                <w:rFonts w:ascii="Times New Roman" w:eastAsia="Times New Roman" w:hAnsi="Times New Roman" w:cs="Times New Roman"/>
              </w:rPr>
              <w:t xml:space="preserve">         1.18</w:t>
            </w:r>
          </w:p>
        </w:tc>
      </w:tr>
      <w:tr w:rsidR="00671BC3" w:rsidRPr="00EB2D90" w14:paraId="2235A8CC" w14:textId="77777777" w:rsidTr="00824AAF">
        <w:trPr>
          <w:trHeight w:val="322"/>
        </w:trPr>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FFA64D"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9BD03C"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9055B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717C0423"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F9966F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10B953"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BA26EA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4.1</w:t>
            </w:r>
          </w:p>
        </w:tc>
      </w:tr>
      <w:tr w:rsidR="00671BC3" w:rsidRPr="00EB2D90" w14:paraId="0DE37E71"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DB79C24"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EDDA6F"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Объекты торговли (торговые центры, торгово-развлекательные центры (комплексы))</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AE1A780"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4.2</w:t>
            </w:r>
          </w:p>
        </w:tc>
      </w:tr>
      <w:tr w:rsidR="00671BC3" w:rsidRPr="00EB2D90" w14:paraId="0B32A71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B767D94"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BC9060"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Религиозное использование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BFB853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3.7</w:t>
            </w:r>
          </w:p>
        </w:tc>
      </w:tr>
      <w:tr w:rsidR="00671BC3" w:rsidRPr="00EB2D90" w14:paraId="44037BC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140C67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D0B9EE6" w14:textId="77777777" w:rsidR="00671BC3" w:rsidRPr="00EB2D90" w:rsidRDefault="00671BC3" w:rsidP="007B6631">
            <w:pPr>
              <w:shd w:val="clear" w:color="auto" w:fill="FFFFFF"/>
              <w:spacing w:after="0" w:line="240" w:lineRule="auto"/>
              <w:ind w:left="12" w:right="243" w:hanging="12"/>
              <w:jc w:val="both"/>
              <w:rPr>
                <w:rFonts w:ascii="Times New Roman" w:eastAsia="Times New Roman" w:hAnsi="Times New Roman" w:cs="Times New Roman"/>
              </w:rPr>
            </w:pPr>
            <w:r w:rsidRPr="00EB2D90">
              <w:rPr>
                <w:rFonts w:ascii="Times New Roman" w:eastAsia="Times New Roman" w:hAnsi="Times New Roman" w:cs="Times New Roman"/>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1DBB033" w14:textId="2D0FBD55" w:rsidR="00671BC3" w:rsidRPr="00EB2D90" w:rsidRDefault="00824AAF" w:rsidP="007B6631">
            <w:pPr>
              <w:shd w:val="clear" w:color="auto" w:fill="FFFFFF"/>
              <w:spacing w:after="0" w:line="240" w:lineRule="auto"/>
              <w:ind w:left="12" w:hanging="12"/>
              <w:jc w:val="both"/>
              <w:rPr>
                <w:rFonts w:ascii="Times New Roman" w:eastAsia="Times New Roman" w:hAnsi="Times New Roman" w:cs="Times New Roman"/>
              </w:rPr>
            </w:pPr>
            <w:r w:rsidRPr="00EB2D90">
              <w:rPr>
                <w:rFonts w:ascii="Times New Roman" w:eastAsia="Times New Roman" w:hAnsi="Times New Roman" w:cs="Times New Roman"/>
              </w:rPr>
              <w:t xml:space="preserve">         </w:t>
            </w:r>
            <w:r w:rsidR="00671BC3" w:rsidRPr="00EB2D90">
              <w:rPr>
                <w:rFonts w:ascii="Times New Roman" w:eastAsia="Times New Roman" w:hAnsi="Times New Roman" w:cs="Times New Roman"/>
              </w:rPr>
              <w:t>4.9</w:t>
            </w:r>
          </w:p>
        </w:tc>
      </w:tr>
      <w:tr w:rsidR="00671BC3" w:rsidRPr="00EB2D90" w14:paraId="75BFD27D"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4B066AC"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5FA51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питание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4DE7B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4.6</w:t>
            </w:r>
          </w:p>
        </w:tc>
      </w:tr>
      <w:tr w:rsidR="00671BC3" w:rsidRPr="00EB2D90" w14:paraId="513B953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AFAF24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lastRenderedPageBreak/>
              <w:t>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82D8B2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Бытовое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40063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3.3</w:t>
            </w:r>
          </w:p>
        </w:tc>
      </w:tr>
      <w:tr w:rsidR="00671BC3" w:rsidRPr="00EB2D90" w14:paraId="100E702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5D951DF"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26DCD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Хранение автотранспорта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6F3BFB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2.7.1</w:t>
            </w:r>
          </w:p>
        </w:tc>
      </w:tr>
    </w:tbl>
    <w:p w14:paraId="14F14324"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6A96DAF"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CE18F7E"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не подлежит установлению;</w:t>
      </w:r>
    </w:p>
    <w:p w14:paraId="644AA219"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не подлежит установлению;</w:t>
      </w:r>
    </w:p>
    <w:p w14:paraId="1E39844F"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предельная высота зданий, строений, сооружений – не подлежит установлению;</w:t>
      </w:r>
    </w:p>
    <w:p w14:paraId="1F957B68"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44ABFACE"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14:paraId="14C18941"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FBB42FA"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E054BC9"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15"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1C392521"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75224ED"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055F6BF2"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16"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38BCE035"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40F21B0F"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304E512"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DD4961E"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2. Коммунально-складская зона (П-2)</w:t>
      </w:r>
    </w:p>
    <w:p w14:paraId="2F8FC7AE"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цель выделения зоны – формирование коммунальных, складских комплексов не выше IV класса опасности.</w:t>
      </w:r>
    </w:p>
    <w:p w14:paraId="39EC1C5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p w14:paraId="32078C3F"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694" w:type="dxa"/>
        <w:tblCellMar>
          <w:left w:w="0" w:type="dxa"/>
          <w:right w:w="0" w:type="dxa"/>
        </w:tblCellMar>
        <w:tblLook w:val="04A0" w:firstRow="1" w:lastRow="0" w:firstColumn="1" w:lastColumn="0" w:noHBand="0" w:noVBand="1"/>
      </w:tblPr>
      <w:tblGrid>
        <w:gridCol w:w="1048"/>
        <w:gridCol w:w="7457"/>
        <w:gridCol w:w="1189"/>
      </w:tblGrid>
      <w:tr w:rsidR="00671BC3" w:rsidRPr="00EB2D90" w14:paraId="5832585D" w14:textId="77777777" w:rsidTr="00824AAF">
        <w:trPr>
          <w:trHeight w:val="322"/>
          <w:tblHeader/>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669C1C8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0DFF90D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06405C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3EB1A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423BFAE5"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74DBE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25DB6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B5EE31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3BC2878A"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150CD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lastRenderedPageBreak/>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4C9A724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Хранение и переработка сельскохозяйственной продукции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1F671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1.15</w:t>
            </w:r>
          </w:p>
        </w:tc>
      </w:tr>
      <w:tr w:rsidR="00671BC3" w:rsidRPr="00EB2D90" w14:paraId="79A9EDD5"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D69D1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4553AAC"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Энергетика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B89E9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6.7</w:t>
            </w:r>
          </w:p>
        </w:tc>
      </w:tr>
      <w:tr w:rsidR="00671BC3" w:rsidRPr="00EB2D90" w14:paraId="62361761"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7160DC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41C2A0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Связь</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85C727"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6.8</w:t>
            </w:r>
          </w:p>
        </w:tc>
      </w:tr>
      <w:tr w:rsidR="00671BC3" w:rsidRPr="00EB2D90" w14:paraId="78E81D6B"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2BD9F3"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D5526D4"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Склад</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6BF6DE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6.9</w:t>
            </w:r>
          </w:p>
        </w:tc>
      </w:tr>
      <w:tr w:rsidR="00671BC3" w:rsidRPr="00EB2D90" w14:paraId="2C3F8234"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BD7E4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A2D6C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Транспорт</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516F19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7.0</w:t>
            </w:r>
          </w:p>
        </w:tc>
      </w:tr>
      <w:tr w:rsidR="00671BC3" w:rsidRPr="00EB2D90" w14:paraId="7061B553"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72D5E4"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F844CD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Служебные гаражи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85AD9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4.9</w:t>
            </w:r>
          </w:p>
        </w:tc>
      </w:tr>
      <w:tr w:rsidR="00671BC3" w:rsidRPr="00EB2D90" w14:paraId="32A7BC95"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F761CD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3CA53E"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Объекты дорожного сервиса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E9C063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4.9.1</w:t>
            </w:r>
          </w:p>
        </w:tc>
      </w:tr>
      <w:tr w:rsidR="00671BC3" w:rsidRPr="00EB2D90" w14:paraId="25113D01"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FA6DF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8</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D5A057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1903A1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7753A30D"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15E0F2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9</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0772E9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Хранение автотранспорта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4258C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2.7.1</w:t>
            </w:r>
          </w:p>
        </w:tc>
      </w:tr>
      <w:tr w:rsidR="00671BC3" w:rsidRPr="00EB2D90" w14:paraId="7857F352" w14:textId="77777777" w:rsidTr="00824AAF">
        <w:trPr>
          <w:trHeight w:val="322"/>
        </w:trPr>
        <w:tc>
          <w:tcPr>
            <w:tcW w:w="1048"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EA319BD"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21F56C8"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50F87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7A3053B4" w14:textId="77777777" w:rsidTr="00824AAF">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11E7CC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9A514F0"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Деловое управление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D211BB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4.1</w:t>
            </w:r>
          </w:p>
        </w:tc>
      </w:tr>
      <w:tr w:rsidR="00671BC3" w:rsidRPr="00EB2D90" w14:paraId="2F4F8D67" w14:textId="77777777" w:rsidTr="00824AAF">
        <w:trPr>
          <w:trHeight w:val="322"/>
        </w:trPr>
        <w:tc>
          <w:tcPr>
            <w:tcW w:w="1048"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B080AB7"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45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8FDEB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Бытовое обслуживание</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060740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3.3</w:t>
            </w:r>
          </w:p>
        </w:tc>
      </w:tr>
    </w:tbl>
    <w:p w14:paraId="19F07AFE"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9AB1C32"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4656D4C"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не подлежит установлению;</w:t>
      </w:r>
    </w:p>
    <w:p w14:paraId="721EF338"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не подлежит установлению;</w:t>
      </w:r>
    </w:p>
    <w:p w14:paraId="286599DD"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предельная высота зданий, строений, сооружений – не подлежит установлению;</w:t>
      </w:r>
    </w:p>
    <w:p w14:paraId="5CCC8A20"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2DDBDB79" w14:textId="77777777" w:rsidR="00671BC3" w:rsidRPr="00EB2D90" w:rsidRDefault="00671BC3" w:rsidP="007B6631">
      <w:pPr>
        <w:spacing w:after="0" w:line="240" w:lineRule="auto"/>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w:t>
      </w:r>
    </w:p>
    <w:p w14:paraId="667F6F5F"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1E0751D"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AF9BF10"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17"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3A23A75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04D8CA32"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0BD19C1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Запрещается приватизация земельных участков в пределах береговой полосы, установленной в соответствии с </w:t>
      </w:r>
      <w:hyperlink r:id="rId18"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035E9DA4"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5FD24A48"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178A4B8"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C53E449"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3. Зона инженерной инфраструктуры (И-1)</w:t>
      </w:r>
    </w:p>
    <w:p w14:paraId="29699C43"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цель выделения зоны – для обеспечения разрешительно-правовых условий и процедур формирования зон размещения объектов инженерной инфраструктуры.</w:t>
      </w:r>
    </w:p>
    <w:p w14:paraId="539C84B7"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69C3A2C"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p w14:paraId="22706DB9"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836" w:type="dxa"/>
        <w:tblCellMar>
          <w:left w:w="0" w:type="dxa"/>
          <w:right w:w="0" w:type="dxa"/>
        </w:tblCellMar>
        <w:tblLook w:val="04A0" w:firstRow="1" w:lastRow="0" w:firstColumn="1" w:lastColumn="0" w:noHBand="0" w:noVBand="1"/>
      </w:tblPr>
      <w:tblGrid>
        <w:gridCol w:w="1331"/>
        <w:gridCol w:w="7174"/>
        <w:gridCol w:w="1331"/>
      </w:tblGrid>
      <w:tr w:rsidR="00671BC3" w:rsidRPr="00EB2D90" w14:paraId="1EE7D9F2" w14:textId="77777777" w:rsidTr="00824AAF">
        <w:trPr>
          <w:trHeight w:val="345"/>
          <w:tblHeader/>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E2E0D7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57C7CEC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7553AE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BC1A51C"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7E5C5A74" w14:textId="77777777" w:rsidTr="00824AAF">
        <w:trPr>
          <w:trHeight w:val="345"/>
        </w:trPr>
        <w:tc>
          <w:tcPr>
            <w:tcW w:w="1331" w:type="dxa"/>
            <w:tcBorders>
              <w:left w:val="single" w:sz="6" w:space="0" w:color="000000"/>
              <w:bottom w:val="single" w:sz="6" w:space="0" w:color="000000"/>
            </w:tcBorders>
            <w:tcMar>
              <w:top w:w="55" w:type="dxa"/>
              <w:left w:w="55" w:type="dxa"/>
              <w:bottom w:w="55" w:type="dxa"/>
              <w:right w:w="55" w:type="dxa"/>
            </w:tcMar>
            <w:hideMark/>
          </w:tcPr>
          <w:p w14:paraId="3FA0EA4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B48D66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55E5C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412F25B6" w14:textId="77777777" w:rsidTr="00824AAF">
        <w:trPr>
          <w:trHeight w:val="345"/>
        </w:trPr>
        <w:tc>
          <w:tcPr>
            <w:tcW w:w="1331" w:type="dxa"/>
            <w:tcBorders>
              <w:left w:val="single" w:sz="6" w:space="0" w:color="000000"/>
              <w:bottom w:val="single" w:sz="6" w:space="0" w:color="000000"/>
            </w:tcBorders>
            <w:tcMar>
              <w:top w:w="55" w:type="dxa"/>
              <w:left w:w="55" w:type="dxa"/>
              <w:bottom w:w="55" w:type="dxa"/>
              <w:right w:w="55" w:type="dxa"/>
            </w:tcMar>
            <w:hideMark/>
          </w:tcPr>
          <w:p w14:paraId="3807149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2ACE56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Коммунальное обслуживание</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DE97B6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3.1</w:t>
            </w:r>
          </w:p>
        </w:tc>
      </w:tr>
      <w:tr w:rsidR="00671BC3" w:rsidRPr="00EB2D90" w14:paraId="31A8B5F4" w14:textId="77777777" w:rsidTr="00824AAF">
        <w:trPr>
          <w:trHeight w:val="345"/>
        </w:trPr>
        <w:tc>
          <w:tcPr>
            <w:tcW w:w="1331" w:type="dxa"/>
            <w:tcBorders>
              <w:left w:val="single" w:sz="6" w:space="0" w:color="000000"/>
              <w:bottom w:val="single" w:sz="6" w:space="0" w:color="000000"/>
            </w:tcBorders>
            <w:tcMar>
              <w:top w:w="55" w:type="dxa"/>
              <w:left w:w="55" w:type="dxa"/>
              <w:bottom w:w="55" w:type="dxa"/>
              <w:right w:w="55" w:type="dxa"/>
            </w:tcMar>
            <w:hideMark/>
          </w:tcPr>
          <w:p w14:paraId="48C6900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4915A3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Энергетика</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3F478C"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6.7</w:t>
            </w:r>
          </w:p>
        </w:tc>
      </w:tr>
      <w:tr w:rsidR="00671BC3" w:rsidRPr="00EB2D90" w14:paraId="4BB9916D" w14:textId="77777777" w:rsidTr="00824AAF">
        <w:trPr>
          <w:trHeight w:val="345"/>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059214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5EF0F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Связь</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34E3E5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6.8</w:t>
            </w:r>
          </w:p>
        </w:tc>
      </w:tr>
      <w:tr w:rsidR="00671BC3" w:rsidRPr="00EB2D90" w14:paraId="65D7D607" w14:textId="77777777" w:rsidTr="00824AAF">
        <w:trPr>
          <w:trHeight w:val="345"/>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90CE0E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1DFE99"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Земельные участки (территории) общего пользования</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FBD2241"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12.0</w:t>
            </w:r>
          </w:p>
        </w:tc>
      </w:tr>
    </w:tbl>
    <w:p w14:paraId="243AB026"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7A8460F7"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установлению.</w:t>
      </w:r>
    </w:p>
    <w:p w14:paraId="4388E8A7"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652317F"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19"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4A41C561"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в пределах которых расположены водные объекты, находящиеся в государственной или муниципальной собственности;</w:t>
      </w:r>
    </w:p>
    <w:p w14:paraId="583DF7F9"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C5EEE36"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40E576E4"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20"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3E0EEA89"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Иных ограничений не устанавливается.</w:t>
      </w:r>
    </w:p>
    <w:p w14:paraId="5D485E36"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C5332A8"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ECB263B"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4. Зона транспортной инфраструктуры (Т-1)</w:t>
      </w:r>
    </w:p>
    <w:p w14:paraId="32867F0D" w14:textId="77777777" w:rsidR="00671BC3" w:rsidRPr="00EB2D90" w:rsidRDefault="00671BC3"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цель выделения зоны – для обеспечения разрешительно-правовых условий и процедур формирования зон размещения объектов автомобильного транспорта.</w:t>
      </w:r>
    </w:p>
    <w:p w14:paraId="6CC4D27D"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5CBEB29"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p w14:paraId="0B097783"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836" w:type="dxa"/>
        <w:tblCellMar>
          <w:left w:w="0" w:type="dxa"/>
          <w:right w:w="0" w:type="dxa"/>
        </w:tblCellMar>
        <w:tblLook w:val="04A0" w:firstRow="1" w:lastRow="0" w:firstColumn="1" w:lastColumn="0" w:noHBand="0" w:noVBand="1"/>
      </w:tblPr>
      <w:tblGrid>
        <w:gridCol w:w="1473"/>
        <w:gridCol w:w="7032"/>
        <w:gridCol w:w="1331"/>
      </w:tblGrid>
      <w:tr w:rsidR="00671BC3" w:rsidRPr="00EB2D90" w14:paraId="310FB3DE" w14:textId="77777777" w:rsidTr="00824AAF">
        <w:trPr>
          <w:trHeight w:val="345"/>
          <w:tblHeader/>
        </w:trPr>
        <w:tc>
          <w:tcPr>
            <w:tcW w:w="1473"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053A9A7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34453BD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03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5F16B60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33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551E01F"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00C77D18"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427424B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CB23F5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D36221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0246111D"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0016AAE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0A8428F"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Автомобильный транспорт:</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20E1B9C"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7.2</w:t>
            </w:r>
          </w:p>
        </w:tc>
      </w:tr>
      <w:tr w:rsidR="00671BC3" w:rsidRPr="00EB2D90" w14:paraId="74F7329D"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550B24E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7949C6D"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Трубопроводный транспорт:</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B41C38A"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7.5</w:t>
            </w:r>
          </w:p>
        </w:tc>
      </w:tr>
      <w:tr w:rsidR="00671BC3" w:rsidRPr="00EB2D90" w14:paraId="61B9D052" w14:textId="77777777" w:rsidTr="00824AAF">
        <w:trPr>
          <w:trHeight w:val="345"/>
        </w:trPr>
        <w:tc>
          <w:tcPr>
            <w:tcW w:w="1473" w:type="dxa"/>
            <w:tcBorders>
              <w:left w:val="single" w:sz="6" w:space="0" w:color="000000"/>
              <w:bottom w:val="single" w:sz="6" w:space="0" w:color="000000"/>
            </w:tcBorders>
            <w:tcMar>
              <w:top w:w="55" w:type="dxa"/>
              <w:left w:w="55" w:type="dxa"/>
              <w:bottom w:w="55" w:type="dxa"/>
              <w:right w:w="55" w:type="dxa"/>
            </w:tcMar>
            <w:hideMark/>
          </w:tcPr>
          <w:p w14:paraId="4A5D94B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03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31E1442"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Объекты дорожного сервиса</w:t>
            </w:r>
          </w:p>
        </w:tc>
        <w:tc>
          <w:tcPr>
            <w:tcW w:w="133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FBE62B" w14:textId="77777777" w:rsidR="00671BC3" w:rsidRPr="00EB2D90" w:rsidRDefault="00671BC3" w:rsidP="007B6631">
            <w:pPr>
              <w:shd w:val="clear" w:color="auto" w:fill="FFFFFF"/>
              <w:spacing w:before="100" w:after="0" w:line="240" w:lineRule="auto"/>
              <w:ind w:right="12" w:firstLine="567"/>
              <w:jc w:val="both"/>
              <w:rPr>
                <w:rFonts w:ascii="Times New Roman" w:eastAsia="Times New Roman" w:hAnsi="Times New Roman" w:cs="Times New Roman"/>
              </w:rPr>
            </w:pPr>
            <w:r w:rsidRPr="00EB2D90">
              <w:rPr>
                <w:rFonts w:ascii="Times New Roman" w:eastAsia="Times New Roman" w:hAnsi="Times New Roman" w:cs="Times New Roman"/>
              </w:rPr>
              <w:t>4.9.1</w:t>
            </w:r>
          </w:p>
        </w:tc>
      </w:tr>
    </w:tbl>
    <w:p w14:paraId="3079BC52"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93A6A2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 не подлежат установлению.</w:t>
      </w:r>
    </w:p>
    <w:p w14:paraId="61076E99"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52ADD43"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21"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087752F2"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в пределах которых расположены водные объекты, находящиеся в государственной или муниципальной собственности;</w:t>
      </w:r>
    </w:p>
    <w:p w14:paraId="64B5CE47"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2DB754C2"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6D3B5D95"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22"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1982056F" w14:textId="77777777" w:rsidR="00671BC3" w:rsidRPr="00EB2D90" w:rsidRDefault="00671BC3" w:rsidP="007B6631">
      <w:pPr>
        <w:spacing w:before="120"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2C1720CF"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E52627E"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9994595"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580F1562"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21. Зоны сельскохозяйственного использования (СХ)</w:t>
      </w:r>
    </w:p>
    <w:p w14:paraId="55B4298A" w14:textId="77777777" w:rsidR="00671BC3" w:rsidRPr="00EB2D90" w:rsidRDefault="00671BC3" w:rsidP="007B6631">
      <w:pPr>
        <w:spacing w:after="0" w:line="240" w:lineRule="atLeast"/>
        <w:ind w:firstLine="518"/>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7BAA8445"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lastRenderedPageBreak/>
        <w:t>1. Зона сельскохозяйственного назначения (СХ-1)</w:t>
      </w:r>
    </w:p>
    <w:p w14:paraId="57A155E8"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цели выделения зоны – для обеспечения правовых условий и разрешительных процедур формирования территорий сельскохозяйственных угодий на территории поселения;</w:t>
      </w:r>
    </w:p>
    <w:p w14:paraId="63699572"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в отношении сельскохозяйственных угодий в составе земель сельскохозяйственного назначения градостроительный регламент не устанавливается. Для территорий, не относящихся к землям сельскохозяйственного назначения в пределах территориальной зоны устанавливается следующие виды разрешенного использования и градостроительные регламенты.</w:t>
      </w:r>
    </w:p>
    <w:p w14:paraId="6497336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79B82A2"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основные и условно разрешенные виды использования земельных участков и объектов капитального строительства:</w:t>
      </w:r>
    </w:p>
    <w:p w14:paraId="43EF4BA1"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694" w:type="dxa"/>
        <w:tblCellMar>
          <w:left w:w="0" w:type="dxa"/>
          <w:right w:w="0" w:type="dxa"/>
        </w:tblCellMar>
        <w:tblLook w:val="04A0" w:firstRow="1" w:lastRow="0" w:firstColumn="1" w:lastColumn="0" w:noHBand="0" w:noVBand="1"/>
      </w:tblPr>
      <w:tblGrid>
        <w:gridCol w:w="1331"/>
        <w:gridCol w:w="7174"/>
        <w:gridCol w:w="1189"/>
      </w:tblGrid>
      <w:tr w:rsidR="00671BC3" w:rsidRPr="00EB2D90" w14:paraId="45933E8B"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4E3543F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6C7D4AD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1DAC504E"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691771B"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729D0CDA" w14:textId="77777777" w:rsidTr="00824AAF">
        <w:trPr>
          <w:trHeight w:val="322"/>
        </w:trPr>
        <w:tc>
          <w:tcPr>
            <w:tcW w:w="1331" w:type="dxa"/>
            <w:tcBorders>
              <w:left w:val="single" w:sz="6" w:space="0" w:color="000000"/>
              <w:bottom w:val="single" w:sz="6" w:space="0" w:color="000000"/>
            </w:tcBorders>
            <w:tcMar>
              <w:top w:w="55" w:type="dxa"/>
              <w:left w:w="55" w:type="dxa"/>
              <w:bottom w:w="55" w:type="dxa"/>
              <w:right w:w="55" w:type="dxa"/>
            </w:tcMar>
            <w:hideMark/>
          </w:tcPr>
          <w:p w14:paraId="3CD33E8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c>
          <w:tcPr>
            <w:tcW w:w="717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F128754"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189"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4DE638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440449E5"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E030D1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61A1BF9"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Растениеводство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AFF98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w:t>
            </w:r>
          </w:p>
        </w:tc>
      </w:tr>
      <w:tr w:rsidR="00671BC3" w:rsidRPr="00EB2D90" w14:paraId="3C3738F5"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393A33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1E96AB2"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Животноводство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AEEFE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1.7</w:t>
            </w:r>
          </w:p>
        </w:tc>
      </w:tr>
      <w:tr w:rsidR="00671BC3" w:rsidRPr="00EB2D90" w14:paraId="511E5592"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D90E21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A3EC3C8"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Ведение садоводства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E99C4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13.2</w:t>
            </w:r>
          </w:p>
        </w:tc>
      </w:tr>
      <w:tr w:rsidR="00671BC3" w:rsidRPr="00EB2D90" w14:paraId="6F2B240B"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3C597D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5E9F65"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Обеспечение сельскохозяйственного производства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F15B77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1.18</w:t>
            </w:r>
          </w:p>
        </w:tc>
      </w:tr>
      <w:tr w:rsidR="00671BC3" w:rsidRPr="00EB2D90" w14:paraId="06B855E9"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512AA7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22636F"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Вспомогательные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4D68B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1BF46719"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8C47C1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4DA9F1B"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Научное обеспечение сельского хозяйства</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216B39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1.14</w:t>
            </w:r>
          </w:p>
        </w:tc>
      </w:tr>
      <w:tr w:rsidR="00671BC3" w:rsidRPr="00EB2D90" w14:paraId="61562706"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A23E94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EB7F473"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Ведение личного подсобного хозяйства на полевых участках</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2299C1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1.16</w:t>
            </w:r>
          </w:p>
        </w:tc>
      </w:tr>
      <w:tr w:rsidR="00671BC3" w:rsidRPr="00EB2D90" w14:paraId="2C4DDB24"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123F70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C7DBCC"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D47F34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00B51384"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1DCCBD2"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E8405AA"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Питомники</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9DA247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1.17</w:t>
            </w:r>
          </w:p>
        </w:tc>
      </w:tr>
      <w:tr w:rsidR="00671BC3" w:rsidRPr="00EB2D90" w14:paraId="4919790D"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DBA6A3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389DA2F"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Скотоводство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841B5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1.8</w:t>
            </w:r>
          </w:p>
        </w:tc>
      </w:tr>
      <w:tr w:rsidR="00671BC3" w:rsidRPr="00EB2D90" w14:paraId="07194EFE" w14:textId="77777777" w:rsidTr="00824AAF">
        <w:trPr>
          <w:trHeight w:val="322"/>
        </w:trPr>
        <w:tc>
          <w:tcPr>
            <w:tcW w:w="133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145B42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17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A1CFA23"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Птицеводство</w:t>
            </w:r>
          </w:p>
        </w:tc>
        <w:tc>
          <w:tcPr>
            <w:tcW w:w="1189"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B4CC9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1.10</w:t>
            </w:r>
          </w:p>
        </w:tc>
      </w:tr>
    </w:tbl>
    <w:p w14:paraId="70F81819"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78C16F44" w14:textId="77777777" w:rsidR="00671BC3" w:rsidRPr="00EB2D90" w:rsidRDefault="00671BC3" w:rsidP="007B6631">
      <w:pPr>
        <w:spacing w:after="0" w:line="240" w:lineRule="auto"/>
        <w:ind w:firstLine="426"/>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FD66B0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не подлежит установлению;</w:t>
      </w:r>
    </w:p>
    <w:p w14:paraId="4FD4D7F7"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не подлежит установлению;</w:t>
      </w:r>
    </w:p>
    <w:p w14:paraId="336DF234"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в) предельное количество этажей зданий, строений, сооружений – 1 </w:t>
      </w:r>
      <w:proofErr w:type="spellStart"/>
      <w:r w:rsidRPr="00EB2D90">
        <w:rPr>
          <w:rFonts w:ascii="Times New Roman" w:eastAsia="Times New Roman" w:hAnsi="Times New Roman" w:cs="Times New Roman"/>
          <w:color w:val="000000"/>
        </w:rPr>
        <w:t>шт</w:t>
      </w:r>
      <w:proofErr w:type="spellEnd"/>
      <w:r w:rsidRPr="00EB2D90">
        <w:rPr>
          <w:rFonts w:ascii="Times New Roman" w:eastAsia="Times New Roman" w:hAnsi="Times New Roman" w:cs="Times New Roman"/>
          <w:color w:val="000000"/>
        </w:rPr>
        <w:t>;</w:t>
      </w:r>
    </w:p>
    <w:p w14:paraId="1BF175B5"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метров;</w:t>
      </w:r>
    </w:p>
    <w:p w14:paraId="193D58CE"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подлежит установлению.</w:t>
      </w:r>
    </w:p>
    <w:p w14:paraId="61848537"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3F7798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FE151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В соответствии с частью 5 статьи 27 </w:t>
      </w:r>
      <w:hyperlink r:id="rId23"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297D2160"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в пределах которых расположены водные объекты, находящиеся в государственной или муниципальной собственности;</w:t>
      </w:r>
    </w:p>
    <w:p w14:paraId="407634EB"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11D8FB6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4C327F8E"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Оборот земель сельскохозяйственного назначения регулируется Федеральным законом "</w:t>
      </w:r>
      <w:hyperlink r:id="rId24" w:tgtFrame="_blank" w:history="1">
        <w:r w:rsidRPr="00EB2D90">
          <w:rPr>
            <w:rFonts w:ascii="Times New Roman" w:eastAsia="Times New Roman" w:hAnsi="Times New Roman" w:cs="Times New Roman"/>
            <w:color w:val="0000FF"/>
            <w:u w:val="single"/>
          </w:rPr>
          <w:t>Об обороте земель сельскохозяйственного назначения</w:t>
        </w:r>
      </w:hyperlink>
      <w:r w:rsidRPr="00EB2D90">
        <w:rPr>
          <w:rFonts w:ascii="Times New Roman" w:eastAsia="Times New Roman" w:hAnsi="Times New Roman" w:cs="Times New Roman"/>
          <w:color w:val="000000"/>
        </w:rPr>
        <w:t>".</w:t>
      </w:r>
    </w:p>
    <w:p w14:paraId="48544732"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25"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643C367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75030D6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126513C"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607276B"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2. Производственная зона сельскохозяйственных предприятий (СХ-2)</w:t>
      </w:r>
    </w:p>
    <w:p w14:paraId="5B7FE553"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цели выделения зоны – для обеспечения правовых условий и разрешительных процедур формирования территорий размещения объектов сельскохозяйственного назначения;</w:t>
      </w:r>
    </w:p>
    <w:p w14:paraId="548D767F"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p w14:paraId="5207BBB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9978" w:type="dxa"/>
        <w:tblCellMar>
          <w:left w:w="0" w:type="dxa"/>
          <w:right w:w="0" w:type="dxa"/>
        </w:tblCellMar>
        <w:tblLook w:val="04A0" w:firstRow="1" w:lastRow="0" w:firstColumn="1" w:lastColumn="0" w:noHBand="0" w:noVBand="1"/>
      </w:tblPr>
      <w:tblGrid>
        <w:gridCol w:w="1189"/>
        <w:gridCol w:w="7316"/>
        <w:gridCol w:w="1473"/>
      </w:tblGrid>
      <w:tr w:rsidR="00671BC3" w:rsidRPr="00EB2D90" w14:paraId="56AB61C8"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0DB8D2DE"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w:t>
            </w:r>
          </w:p>
          <w:p w14:paraId="067E466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355F6FED"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55ABC5" w14:textId="58D1FF6D"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w:t>
            </w:r>
            <w:r w:rsidR="00824AAF" w:rsidRPr="00EB2D90">
              <w:rPr>
                <w:rFonts w:ascii="Times New Roman" w:eastAsia="Times New Roman" w:hAnsi="Times New Roman" w:cs="Times New Roman"/>
              </w:rPr>
              <w:t xml:space="preserve"> </w:t>
            </w:r>
            <w:r w:rsidRPr="00EB2D90">
              <w:rPr>
                <w:rFonts w:ascii="Times New Roman" w:eastAsia="Times New Roman" w:hAnsi="Times New Roman" w:cs="Times New Roman"/>
              </w:rPr>
              <w:t xml:space="preserve"> вида</w:t>
            </w:r>
          </w:p>
        </w:tc>
      </w:tr>
      <w:tr w:rsidR="00671BC3" w:rsidRPr="00EB2D90" w14:paraId="3F30FAA6" w14:textId="77777777" w:rsidTr="00824AAF">
        <w:trPr>
          <w:trHeight w:val="322"/>
        </w:trPr>
        <w:tc>
          <w:tcPr>
            <w:tcW w:w="1189" w:type="dxa"/>
            <w:tcBorders>
              <w:left w:val="single" w:sz="6" w:space="0" w:color="000000"/>
              <w:bottom w:val="single" w:sz="6" w:space="0" w:color="000000"/>
            </w:tcBorders>
            <w:tcMar>
              <w:top w:w="55" w:type="dxa"/>
              <w:left w:w="55" w:type="dxa"/>
              <w:bottom w:w="55" w:type="dxa"/>
              <w:right w:w="55" w:type="dxa"/>
            </w:tcMar>
            <w:hideMark/>
          </w:tcPr>
          <w:p w14:paraId="07D31ED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c>
          <w:tcPr>
            <w:tcW w:w="731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953924C"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1473"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620462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3565AFDA"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50C850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C582566" w14:textId="77777777" w:rsidR="00671BC3" w:rsidRPr="00EB2D90" w:rsidRDefault="00671BC3" w:rsidP="007B6631">
            <w:pPr>
              <w:spacing w:after="0" w:line="240" w:lineRule="auto"/>
              <w:ind w:firstLine="370"/>
              <w:jc w:val="both"/>
              <w:rPr>
                <w:rFonts w:ascii="Times New Roman" w:eastAsia="Times New Roman" w:hAnsi="Times New Roman" w:cs="Times New Roman"/>
              </w:rPr>
            </w:pPr>
            <w:r w:rsidRPr="00EB2D90">
              <w:rPr>
                <w:rFonts w:ascii="Times New Roman" w:eastAsia="Times New Roman" w:hAnsi="Times New Roman" w:cs="Times New Roman"/>
              </w:rPr>
              <w:t>Для ведения личного подсобного хозяйства (приусадебный земельный</w:t>
            </w:r>
          </w:p>
          <w:p w14:paraId="3C9F9B50" w14:textId="77777777" w:rsidR="00671BC3" w:rsidRPr="00EB2D90" w:rsidRDefault="00671BC3" w:rsidP="007B6631">
            <w:pPr>
              <w:spacing w:after="0" w:line="240" w:lineRule="auto"/>
              <w:ind w:firstLine="370"/>
              <w:jc w:val="both"/>
              <w:rPr>
                <w:rFonts w:ascii="Times New Roman" w:eastAsia="Times New Roman" w:hAnsi="Times New Roman" w:cs="Times New Roman"/>
              </w:rPr>
            </w:pPr>
            <w:r w:rsidRPr="00EB2D90">
              <w:rPr>
                <w:rFonts w:ascii="Times New Roman" w:eastAsia="Times New Roman" w:hAnsi="Times New Roman" w:cs="Times New Roman"/>
              </w:rPr>
              <w:t>участок)</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2161D0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2.2</w:t>
            </w:r>
          </w:p>
        </w:tc>
      </w:tr>
      <w:tr w:rsidR="00671BC3" w:rsidRPr="00EB2D90" w14:paraId="2A91D8E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9180B26"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A70792F"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Животноводство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7E5EBB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1.7</w:t>
            </w:r>
          </w:p>
        </w:tc>
      </w:tr>
      <w:tr w:rsidR="00671BC3" w:rsidRPr="00EB2D90" w14:paraId="5F4CBE5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83AD99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4B9DD6E"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Скотоводство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970968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1.8</w:t>
            </w:r>
          </w:p>
        </w:tc>
      </w:tr>
      <w:tr w:rsidR="00671BC3" w:rsidRPr="00EB2D90" w14:paraId="4FA2C515"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E3014D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3</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59D074D"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Птицеводство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42DE47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1.10</w:t>
            </w:r>
          </w:p>
        </w:tc>
      </w:tr>
      <w:tr w:rsidR="00671BC3" w:rsidRPr="00EB2D90" w14:paraId="7182BA8D"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26F894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BF229AD"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Свиноводство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435DD9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1.11</w:t>
            </w:r>
          </w:p>
        </w:tc>
      </w:tr>
      <w:tr w:rsidR="00671BC3" w:rsidRPr="00EB2D90" w14:paraId="3F6C0E2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F3BA51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5</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E3A26F8"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Пчеловодство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7F5E557"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1.12</w:t>
            </w:r>
          </w:p>
        </w:tc>
      </w:tr>
      <w:tr w:rsidR="00671BC3" w:rsidRPr="00EB2D90" w14:paraId="2E4432C6"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F67B5F3"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6</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8BC0591"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Рыбоводство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02E60C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1.13</w:t>
            </w:r>
          </w:p>
        </w:tc>
      </w:tr>
      <w:tr w:rsidR="00671BC3" w:rsidRPr="00EB2D90" w14:paraId="6D6A6919"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95CA66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7</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689A67"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Хранение и переработка сельскохозяйственной продукции</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1F84B3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1.15</w:t>
            </w:r>
          </w:p>
        </w:tc>
      </w:tr>
      <w:tr w:rsidR="00671BC3" w:rsidRPr="00EB2D90" w14:paraId="5E2DC7F5"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64EE86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8</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C36AF3B"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Обеспечение сельскохозяйственного производства</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8ED2EE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1.18</w:t>
            </w:r>
          </w:p>
        </w:tc>
      </w:tr>
      <w:tr w:rsidR="00671BC3" w:rsidRPr="00EB2D90" w14:paraId="42E31579"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D5CF30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9</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E2F72F"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Общественное питание</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B3171A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4.6</w:t>
            </w:r>
          </w:p>
        </w:tc>
      </w:tr>
      <w:tr w:rsidR="00671BC3" w:rsidRPr="00EB2D90" w14:paraId="0851975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CBBA710"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604DE10"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Вспомогательные виды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3C7F01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581A889B"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D28A6C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lastRenderedPageBreak/>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B93BC0C"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Научное обеспечение сельского хозяйства</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DA1ED5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1.14</w:t>
            </w:r>
          </w:p>
        </w:tc>
      </w:tr>
      <w:tr w:rsidR="00671BC3" w:rsidRPr="00EB2D90" w14:paraId="0CA1F4AE"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DA75531" w14:textId="52571307" w:rsidR="00671BC3" w:rsidRPr="00EB2D90" w:rsidRDefault="00824AAF"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77BE096"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Питомники</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663C5A4"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1.17</w:t>
            </w:r>
          </w:p>
        </w:tc>
      </w:tr>
      <w:tr w:rsidR="00671BC3" w:rsidRPr="00EB2D90" w14:paraId="4B24B315"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C34715B"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42ED8819"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D8B1155"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179C5C27"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59F7183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7693C9D"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Овощеводство</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B47412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1.3</w:t>
            </w:r>
          </w:p>
        </w:tc>
      </w:tr>
      <w:tr w:rsidR="00671BC3" w:rsidRPr="00EB2D90" w14:paraId="74F782C3" w14:textId="77777777" w:rsidTr="00824AAF">
        <w:trPr>
          <w:trHeight w:val="322"/>
        </w:trPr>
        <w:tc>
          <w:tcPr>
            <w:tcW w:w="118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48800D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31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095D6B5"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Ведение садоводства</w:t>
            </w:r>
          </w:p>
        </w:tc>
        <w:tc>
          <w:tcPr>
            <w:tcW w:w="1473"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F5AAEF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13.2</w:t>
            </w:r>
          </w:p>
        </w:tc>
      </w:tr>
    </w:tbl>
    <w:p w14:paraId="566059CA"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9618A66" w14:textId="77777777" w:rsidR="00671BC3" w:rsidRPr="00EB2D90" w:rsidRDefault="00671BC3" w:rsidP="007B6631">
      <w:pPr>
        <w:spacing w:after="0" w:line="240" w:lineRule="auto"/>
        <w:ind w:firstLine="426"/>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E075A19"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400 кв. метров;</w:t>
      </w:r>
    </w:p>
    <w:p w14:paraId="3B185244"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не подлежит установлению;</w:t>
      </w:r>
    </w:p>
    <w:p w14:paraId="2F18C4B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в) предельное количество этажей зданий, строений, сооружений – 4 </w:t>
      </w:r>
      <w:proofErr w:type="spellStart"/>
      <w:r w:rsidRPr="00EB2D90">
        <w:rPr>
          <w:rFonts w:ascii="Times New Roman" w:eastAsia="Times New Roman" w:hAnsi="Times New Roman" w:cs="Times New Roman"/>
          <w:color w:val="000000"/>
        </w:rPr>
        <w:t>шт</w:t>
      </w:r>
      <w:proofErr w:type="spellEnd"/>
      <w:r w:rsidRPr="00EB2D90">
        <w:rPr>
          <w:rFonts w:ascii="Times New Roman" w:eastAsia="Times New Roman" w:hAnsi="Times New Roman" w:cs="Times New Roman"/>
          <w:color w:val="000000"/>
        </w:rPr>
        <w:t>;</w:t>
      </w:r>
    </w:p>
    <w:p w14:paraId="64402574"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метров;</w:t>
      </w:r>
    </w:p>
    <w:p w14:paraId="0BE9C616"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14:paraId="2260DF89"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796C3E51"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89FA86E"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26"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300D594E"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в пределах которых расположены водные объекты, находящиеся в государственной или муниципальной собственности;</w:t>
      </w:r>
    </w:p>
    <w:p w14:paraId="0B27DAE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1305BA65"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DCC6C70"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0668E3ED"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Оборот земель сельскохозяйственного назначения регулируется Федеральным законом "</w:t>
      </w:r>
      <w:hyperlink r:id="rId27" w:tgtFrame="_blank" w:history="1">
        <w:r w:rsidRPr="00EB2D90">
          <w:rPr>
            <w:rFonts w:ascii="Times New Roman" w:eastAsia="Times New Roman" w:hAnsi="Times New Roman" w:cs="Times New Roman"/>
            <w:color w:val="0000FF"/>
            <w:u w:val="single"/>
          </w:rPr>
          <w:t>Об обороте земель сельскохозяйственного назначения</w:t>
        </w:r>
      </w:hyperlink>
      <w:r w:rsidRPr="00EB2D90">
        <w:rPr>
          <w:rFonts w:ascii="Times New Roman" w:eastAsia="Times New Roman" w:hAnsi="Times New Roman" w:cs="Times New Roman"/>
          <w:color w:val="000000"/>
        </w:rPr>
        <w:t>".</w:t>
      </w:r>
    </w:p>
    <w:p w14:paraId="00FCA96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28"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а также земельных участков, на которых находятся пруды, обводненные карьеры, в границах территорий общего пользования.</w:t>
      </w:r>
    </w:p>
    <w:p w14:paraId="77FBB7F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0ECE9AD7"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716EA05"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51C9955"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3. Зона садоводческих некоммерческих объединений граждан (СХ-3)</w:t>
      </w:r>
    </w:p>
    <w:p w14:paraId="253331B7"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 </w:t>
      </w:r>
    </w:p>
    <w:p w14:paraId="3806F92C" w14:textId="77777777" w:rsidR="00671BC3" w:rsidRPr="00EB2D90" w:rsidRDefault="00671BC3" w:rsidP="007B6631">
      <w:pPr>
        <w:spacing w:after="0" w:line="240" w:lineRule="auto"/>
        <w:ind w:firstLine="559"/>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1) цели выделения зоны – для обеспечения правовых условий и разрешительных процедур формирования территорий размещения дачных и садоводческих некоммерческих объединений граждан;</w:t>
      </w:r>
    </w:p>
    <w:p w14:paraId="7E91CF98"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основные и условно разрешенные виды использования земельных участков и объектов капитального строительства:</w:t>
      </w:r>
    </w:p>
    <w:p w14:paraId="3AD5E66A"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tbl>
      <w:tblPr>
        <w:tblW w:w="0" w:type="auto"/>
        <w:tblCellMar>
          <w:left w:w="0" w:type="dxa"/>
          <w:right w:w="0" w:type="dxa"/>
        </w:tblCellMar>
        <w:tblLook w:val="04A0" w:firstRow="1" w:lastRow="0" w:firstColumn="1" w:lastColumn="0" w:noHBand="0" w:noVBand="1"/>
      </w:tblPr>
      <w:tblGrid>
        <w:gridCol w:w="733"/>
        <w:gridCol w:w="7756"/>
        <w:gridCol w:w="850"/>
      </w:tblGrid>
      <w:tr w:rsidR="00671BC3" w:rsidRPr="00EB2D90" w14:paraId="181F32D8"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AF55570"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w:t>
            </w:r>
          </w:p>
          <w:p w14:paraId="70DB76DC"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п/п</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2E6BD993"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Наименование вида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A86956B"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Код вида</w:t>
            </w:r>
          </w:p>
        </w:tc>
      </w:tr>
      <w:tr w:rsidR="00671BC3" w:rsidRPr="00EB2D90" w14:paraId="771B7B32" w14:textId="77777777" w:rsidTr="00671BC3">
        <w:trPr>
          <w:trHeight w:val="322"/>
        </w:trPr>
        <w:tc>
          <w:tcPr>
            <w:tcW w:w="709" w:type="dxa"/>
            <w:tcBorders>
              <w:left w:val="single" w:sz="6" w:space="0" w:color="000000"/>
              <w:bottom w:val="single" w:sz="6" w:space="0" w:color="000000"/>
            </w:tcBorders>
            <w:tcMar>
              <w:top w:w="55" w:type="dxa"/>
              <w:left w:w="55" w:type="dxa"/>
              <w:bottom w:w="55" w:type="dxa"/>
              <w:right w:w="55" w:type="dxa"/>
            </w:tcMar>
            <w:hideMark/>
          </w:tcPr>
          <w:p w14:paraId="7FEE3D7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c>
          <w:tcPr>
            <w:tcW w:w="7796"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1B801FF"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Основные виды разрешенного использования</w:t>
            </w:r>
          </w:p>
        </w:tc>
        <w:tc>
          <w:tcPr>
            <w:tcW w:w="85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B318DD8"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6931598D"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452244C"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1</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E47709F"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Овощеводство</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5B844B9"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1.3</w:t>
            </w:r>
          </w:p>
        </w:tc>
      </w:tr>
      <w:tr w:rsidR="00671BC3" w:rsidRPr="00EB2D90" w14:paraId="41D4EFB6"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5456917"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2</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2DD5C49"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Ведение садоводства</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12A60EB" w14:textId="77777777" w:rsidR="00671BC3" w:rsidRPr="00EB2D90" w:rsidRDefault="00671BC3" w:rsidP="00824AAF">
            <w:pPr>
              <w:spacing w:after="0" w:line="240" w:lineRule="auto"/>
              <w:jc w:val="both"/>
              <w:rPr>
                <w:rFonts w:ascii="Times New Roman" w:eastAsia="Times New Roman" w:hAnsi="Times New Roman" w:cs="Times New Roman"/>
              </w:rPr>
            </w:pPr>
            <w:r w:rsidRPr="00EB2D90">
              <w:rPr>
                <w:rFonts w:ascii="Times New Roman" w:eastAsia="Times New Roman" w:hAnsi="Times New Roman" w:cs="Times New Roman"/>
              </w:rPr>
              <w:t>13.2</w:t>
            </w:r>
          </w:p>
        </w:tc>
      </w:tr>
      <w:tr w:rsidR="00671BC3" w:rsidRPr="00EB2D90" w14:paraId="59692267"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0FCF8E1"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3E48876"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Вспомогательные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1153DD9A"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7F00136D"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159B1D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909736E"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не подлежат установлению</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5A9E1E5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r w:rsidR="00671BC3" w:rsidRPr="00EB2D90" w14:paraId="4C297B9B"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0F63289"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FFD8803"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b/>
                <w:bCs/>
              </w:rPr>
              <w:t>Условно разрешенные виды использования:</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C57B78C"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b/>
                <w:bCs/>
              </w:rPr>
              <w:t> </w:t>
            </w:r>
          </w:p>
        </w:tc>
      </w:tr>
      <w:tr w:rsidR="00671BC3" w:rsidRPr="00EB2D90" w14:paraId="3478B345" w14:textId="77777777" w:rsidTr="00671BC3">
        <w:trPr>
          <w:trHeight w:val="322"/>
        </w:trPr>
        <w:tc>
          <w:tcPr>
            <w:tcW w:w="70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E77CBFD"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c>
          <w:tcPr>
            <w:tcW w:w="7796"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04D98B38" w14:textId="77777777" w:rsidR="00671BC3" w:rsidRPr="00EB2D90" w:rsidRDefault="00671BC3" w:rsidP="007B6631">
            <w:pPr>
              <w:spacing w:after="0" w:line="240" w:lineRule="auto"/>
              <w:ind w:left="370" w:firstLine="567"/>
              <w:jc w:val="both"/>
              <w:rPr>
                <w:rFonts w:ascii="Times New Roman" w:eastAsia="Times New Roman" w:hAnsi="Times New Roman" w:cs="Times New Roman"/>
              </w:rPr>
            </w:pPr>
            <w:r w:rsidRPr="00EB2D90">
              <w:rPr>
                <w:rFonts w:ascii="Times New Roman" w:eastAsia="Times New Roman" w:hAnsi="Times New Roman" w:cs="Times New Roman"/>
              </w:rPr>
              <w:t>не подлежат установлению</w:t>
            </w:r>
          </w:p>
        </w:tc>
        <w:tc>
          <w:tcPr>
            <w:tcW w:w="85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8BEA2CF" w14:textId="77777777" w:rsidR="00671BC3" w:rsidRPr="00EB2D90" w:rsidRDefault="00671BC3" w:rsidP="007B6631">
            <w:pPr>
              <w:spacing w:after="0" w:line="240" w:lineRule="auto"/>
              <w:ind w:firstLine="567"/>
              <w:jc w:val="both"/>
              <w:rPr>
                <w:rFonts w:ascii="Times New Roman" w:eastAsia="Times New Roman" w:hAnsi="Times New Roman" w:cs="Times New Roman"/>
              </w:rPr>
            </w:pPr>
            <w:r w:rsidRPr="00EB2D90">
              <w:rPr>
                <w:rFonts w:ascii="Times New Roman" w:eastAsia="Times New Roman" w:hAnsi="Times New Roman" w:cs="Times New Roman"/>
              </w:rPr>
              <w:t> </w:t>
            </w:r>
          </w:p>
        </w:tc>
      </w:tr>
    </w:tbl>
    <w:p w14:paraId="1582304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E825E25" w14:textId="77777777" w:rsidR="00671BC3" w:rsidRPr="00EB2D90" w:rsidRDefault="00671BC3" w:rsidP="007B6631">
      <w:pPr>
        <w:spacing w:after="0" w:line="240" w:lineRule="auto"/>
        <w:ind w:firstLine="426"/>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A62892F"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минимальная площадь земельного участка – 600 кв. метров;</w:t>
      </w:r>
    </w:p>
    <w:p w14:paraId="21359E74"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максимальная площадь земельного участка – не подлежит установлению;</w:t>
      </w:r>
    </w:p>
    <w:p w14:paraId="210C7B7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в) предельное количество этажей зданий, строений, сооружений – 2 </w:t>
      </w:r>
      <w:proofErr w:type="spellStart"/>
      <w:r w:rsidRPr="00EB2D90">
        <w:rPr>
          <w:rFonts w:ascii="Times New Roman" w:eastAsia="Times New Roman" w:hAnsi="Times New Roman" w:cs="Times New Roman"/>
          <w:color w:val="000000"/>
        </w:rPr>
        <w:t>шт</w:t>
      </w:r>
      <w:proofErr w:type="spellEnd"/>
      <w:r w:rsidRPr="00EB2D90">
        <w:rPr>
          <w:rFonts w:ascii="Times New Roman" w:eastAsia="Times New Roman" w:hAnsi="Times New Roman" w:cs="Times New Roman"/>
          <w:color w:val="000000"/>
        </w:rPr>
        <w:t>;</w:t>
      </w:r>
    </w:p>
    <w:p w14:paraId="76E96E53"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743A6E25"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14:paraId="00A0755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6C2FDE6"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193323B"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соответствии с частью 5 статьи 27 </w:t>
      </w:r>
      <w:hyperlink r:id="rId29" w:tgtFrame="_blank" w:history="1">
        <w:r w:rsidRPr="00EB2D90">
          <w:rPr>
            <w:rFonts w:ascii="Times New Roman" w:eastAsia="Times New Roman" w:hAnsi="Times New Roman" w:cs="Times New Roman"/>
            <w:color w:val="0000FF"/>
            <w:u w:val="single"/>
          </w:rPr>
          <w:t>Земельного Кодекса</w:t>
        </w:r>
      </w:hyperlink>
      <w:r w:rsidRPr="00EB2D90">
        <w:rPr>
          <w:rFonts w:ascii="Times New Roman" w:eastAsia="Times New Roman" w:hAnsi="Times New Roman" w:cs="Times New Roman"/>
          <w:color w:val="000000"/>
        </w:rPr>
        <w:t xml:space="preserve"> Российской Федерации, в </w:t>
      </w:r>
      <w:proofErr w:type="spellStart"/>
      <w:r w:rsidRPr="00EB2D90">
        <w:rPr>
          <w:rFonts w:ascii="Times New Roman" w:eastAsia="Times New Roman" w:hAnsi="Times New Roman" w:cs="Times New Roman"/>
          <w:color w:val="000000"/>
        </w:rPr>
        <w:t>в</w:t>
      </w:r>
      <w:proofErr w:type="spellEnd"/>
      <w:r w:rsidRPr="00EB2D90">
        <w:rPr>
          <w:rFonts w:ascii="Times New Roman" w:eastAsia="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26FABFF7"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в пределах которых расположены водные объекты, находящиеся в государственной или муниципальной собственности;</w:t>
      </w:r>
    </w:p>
    <w:p w14:paraId="7CA31D3D"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18A59FB1"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расположенные под объектами гидротехнических сооружений.</w:t>
      </w:r>
    </w:p>
    <w:p w14:paraId="24EC022C"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Оборот земель сельскохозяйственного назначения регулируется Федеральным законом "</w:t>
      </w:r>
      <w:hyperlink r:id="rId30" w:tgtFrame="_blank" w:history="1">
        <w:r w:rsidRPr="00EB2D90">
          <w:rPr>
            <w:rFonts w:ascii="Times New Roman" w:eastAsia="Times New Roman" w:hAnsi="Times New Roman" w:cs="Times New Roman"/>
            <w:color w:val="0000FF"/>
            <w:u w:val="single"/>
          </w:rPr>
          <w:t>Об обороте земель сельскохозяйственного назначения</w:t>
        </w:r>
      </w:hyperlink>
      <w:r w:rsidRPr="00EB2D90">
        <w:rPr>
          <w:rFonts w:ascii="Times New Roman" w:eastAsia="Times New Roman" w:hAnsi="Times New Roman" w:cs="Times New Roman"/>
          <w:color w:val="000000"/>
        </w:rPr>
        <w:t>".</w:t>
      </w:r>
    </w:p>
    <w:p w14:paraId="0D1C26A8"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Запрещается приватизация земельных участков в пределах береговой полосы, установленной в соответствии с </w:t>
      </w:r>
      <w:hyperlink r:id="rId31" w:tgtFrame="_blank" w:history="1">
        <w:r w:rsidRPr="00EB2D90">
          <w:rPr>
            <w:rFonts w:ascii="Times New Roman" w:eastAsia="Times New Roman" w:hAnsi="Times New Roman" w:cs="Times New Roman"/>
            <w:color w:val="0000FF"/>
            <w:u w:val="single"/>
          </w:rPr>
          <w:t>Водным кодексом Российской Федерации</w:t>
        </w:r>
      </w:hyperlink>
      <w:r w:rsidRPr="00EB2D90">
        <w:rPr>
          <w:rFonts w:ascii="Times New Roman" w:eastAsia="Times New Roman" w:hAnsi="Times New Roman" w:cs="Times New Roman"/>
          <w:color w:val="000000"/>
        </w:rPr>
        <w:t xml:space="preserve">, а также </w:t>
      </w:r>
      <w:r w:rsidRPr="00EB2D90">
        <w:rPr>
          <w:rFonts w:ascii="Times New Roman" w:eastAsia="Times New Roman" w:hAnsi="Times New Roman" w:cs="Times New Roman"/>
          <w:color w:val="000000"/>
        </w:rPr>
        <w:lastRenderedPageBreak/>
        <w:t>земельных участков, на которых находятся пруды, обводненные карьеры, в границах территорий общего пользования.</w:t>
      </w:r>
    </w:p>
    <w:p w14:paraId="0C03B840" w14:textId="77777777" w:rsidR="00671BC3" w:rsidRPr="00EB2D90" w:rsidRDefault="00671BC3" w:rsidP="007B6631">
      <w:pPr>
        <w:spacing w:after="0" w:line="240" w:lineRule="auto"/>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Иных ограничений не устанавливается.</w:t>
      </w:r>
    </w:p>
    <w:p w14:paraId="05C03217"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94E50BB"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C7BEE81"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6C0DF207" w14:textId="77777777" w:rsidR="00EB2D90" w:rsidRPr="00EB2D90" w:rsidRDefault="00EB2D90" w:rsidP="00EB2D90">
      <w:pPr>
        <w:spacing w:line="240" w:lineRule="atLeast"/>
        <w:ind w:firstLine="567"/>
        <w:jc w:val="both"/>
        <w:rPr>
          <w:rFonts w:ascii="Times New Roman" w:hAnsi="Times New Roman" w:cs="Times New Roman"/>
          <w:color w:val="000000"/>
        </w:rPr>
      </w:pPr>
      <w:r w:rsidRPr="00EB2D90">
        <w:rPr>
          <w:rFonts w:ascii="Times New Roman" w:hAnsi="Times New Roman" w:cs="Times New Roman"/>
          <w:color w:val="000000"/>
        </w:rPr>
        <w:t>Статья</w:t>
      </w:r>
      <w:r w:rsidRPr="00EB2D90">
        <w:rPr>
          <w:rFonts w:ascii="Times New Roman" w:hAnsi="Times New Roman" w:cs="Times New Roman"/>
          <w:b/>
          <w:bCs/>
          <w:i/>
          <w:iCs/>
          <w:color w:val="000000"/>
        </w:rPr>
        <w:t xml:space="preserve"> 22. Зоны специального назначения (СП)</w:t>
      </w:r>
    </w:p>
    <w:p w14:paraId="6E0AF8FE" w14:textId="77777777" w:rsidR="00EB2D90" w:rsidRPr="00EB2D90" w:rsidRDefault="00EB2D90" w:rsidP="00EB2D90">
      <w:pPr>
        <w:spacing w:line="240" w:lineRule="atLeast"/>
        <w:ind w:firstLine="540"/>
        <w:jc w:val="both"/>
        <w:rPr>
          <w:rFonts w:ascii="Times New Roman" w:hAnsi="Times New Roman" w:cs="Times New Roman"/>
          <w:color w:val="000000"/>
        </w:rPr>
      </w:pPr>
      <w:r w:rsidRPr="00EB2D90">
        <w:rPr>
          <w:rFonts w:ascii="Times New Roman" w:hAnsi="Times New Roman" w:cs="Times New Roman"/>
          <w:color w:val="000000"/>
        </w:rPr>
        <w:t> Цель выделения – зоны специального назначения выделены для обеспечения правовых условий деятельности объектов, размещение которых недопустимо на территории других зон, в соответствии с типами объектов, указанными в наименованиях зон.</w:t>
      </w:r>
    </w:p>
    <w:p w14:paraId="35FF0B41" w14:textId="77777777" w:rsidR="00EB2D90" w:rsidRPr="00EB2D90" w:rsidRDefault="00EB2D90" w:rsidP="00EB2D90">
      <w:pPr>
        <w:spacing w:line="240" w:lineRule="atLeast"/>
        <w:ind w:firstLine="567"/>
        <w:jc w:val="both"/>
        <w:rPr>
          <w:rFonts w:ascii="Times New Roman" w:hAnsi="Times New Roman" w:cs="Times New Roman"/>
          <w:color w:val="000000"/>
        </w:rPr>
      </w:pPr>
      <w:r w:rsidRPr="00EB2D90">
        <w:rPr>
          <w:rFonts w:ascii="Times New Roman" w:hAnsi="Times New Roman" w:cs="Times New Roman"/>
          <w:color w:val="000000"/>
        </w:rPr>
        <w:t> </w:t>
      </w:r>
      <w:r w:rsidRPr="00EB2D90">
        <w:rPr>
          <w:rFonts w:ascii="Times New Roman" w:hAnsi="Times New Roman" w:cs="Times New Roman"/>
          <w:b/>
          <w:bCs/>
          <w:color w:val="000000"/>
        </w:rPr>
        <w:t>1. Зона кладбищ (СП-1)</w:t>
      </w:r>
    </w:p>
    <w:p w14:paraId="145F9482"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1) основные и условно разрешенные виды использования земельных участков и объектов капитального строительства: </w:t>
      </w:r>
    </w:p>
    <w:tbl>
      <w:tblPr>
        <w:tblW w:w="9694" w:type="dxa"/>
        <w:tblCellMar>
          <w:left w:w="0" w:type="dxa"/>
          <w:right w:w="0" w:type="dxa"/>
        </w:tblCellMar>
        <w:tblLook w:val="04A0" w:firstRow="1" w:lastRow="0" w:firstColumn="1" w:lastColumn="0" w:noHBand="0" w:noVBand="1"/>
      </w:tblPr>
      <w:tblGrid>
        <w:gridCol w:w="1117"/>
        <w:gridCol w:w="7160"/>
        <w:gridCol w:w="1417"/>
      </w:tblGrid>
      <w:tr w:rsidR="00EB2D90" w:rsidRPr="00EB2D90" w14:paraId="48CCA2D4" w14:textId="77777777" w:rsidTr="00245F6E">
        <w:trPr>
          <w:trHeight w:val="345"/>
          <w:tblHeader/>
        </w:trPr>
        <w:tc>
          <w:tcPr>
            <w:tcW w:w="1117" w:type="dxa"/>
            <w:tcBorders>
              <w:top w:val="single" w:sz="6" w:space="0" w:color="000000"/>
              <w:left w:val="single" w:sz="6" w:space="0" w:color="000000"/>
              <w:bottom w:val="single" w:sz="6" w:space="0" w:color="000000"/>
            </w:tcBorders>
            <w:tcMar>
              <w:top w:w="55" w:type="dxa"/>
              <w:left w:w="55" w:type="dxa"/>
              <w:bottom w:w="55" w:type="dxa"/>
              <w:right w:w="55" w:type="dxa"/>
            </w:tcMar>
            <w:vAlign w:val="center"/>
            <w:hideMark/>
          </w:tcPr>
          <w:p w14:paraId="31D0F52D"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w:t>
            </w:r>
          </w:p>
          <w:p w14:paraId="385A90CC"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п/п</w:t>
            </w:r>
          </w:p>
        </w:tc>
        <w:tc>
          <w:tcPr>
            <w:tcW w:w="7160"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vAlign w:val="center"/>
            <w:hideMark/>
          </w:tcPr>
          <w:p w14:paraId="0571A699"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Наименование вида использования</w:t>
            </w:r>
          </w:p>
        </w:tc>
        <w:tc>
          <w:tcPr>
            <w:tcW w:w="1417"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7410EFCE" w14:textId="77777777" w:rsidR="00EB2D90" w:rsidRPr="00EB2D90" w:rsidRDefault="00EB2D90" w:rsidP="00245F6E">
            <w:pPr>
              <w:ind w:firstLine="567"/>
              <w:jc w:val="center"/>
              <w:rPr>
                <w:rFonts w:ascii="Times New Roman" w:hAnsi="Times New Roman" w:cs="Times New Roman"/>
              </w:rPr>
            </w:pPr>
            <w:r w:rsidRPr="00EB2D90">
              <w:rPr>
                <w:rFonts w:ascii="Times New Roman" w:hAnsi="Times New Roman" w:cs="Times New Roman"/>
              </w:rPr>
              <w:t>Код вида</w:t>
            </w:r>
          </w:p>
        </w:tc>
      </w:tr>
      <w:tr w:rsidR="00EB2D90" w:rsidRPr="00EB2D90" w14:paraId="5FCEA6B2" w14:textId="77777777" w:rsidTr="00245F6E">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6D8F758E"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b/>
                <w:bCs/>
              </w:rPr>
              <w:t> </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39DC0EC"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b/>
                <w:bCs/>
              </w:rPr>
              <w:t>Основные виды разрешенного использования</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5FEECC9"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b/>
                <w:bCs/>
              </w:rPr>
              <w:t> </w:t>
            </w:r>
          </w:p>
        </w:tc>
      </w:tr>
      <w:tr w:rsidR="00EB2D90" w:rsidRPr="00EB2D90" w14:paraId="479B79A4" w14:textId="77777777" w:rsidTr="00245F6E">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15DDE60A"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1</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CCECC45"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Ритуальная деятельность.</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47F6D94" w14:textId="77777777" w:rsidR="00EB2D90" w:rsidRPr="00EB2D90" w:rsidRDefault="00EB2D90" w:rsidP="00245F6E">
            <w:pPr>
              <w:jc w:val="both"/>
              <w:rPr>
                <w:rFonts w:ascii="Times New Roman" w:hAnsi="Times New Roman" w:cs="Times New Roman"/>
              </w:rPr>
            </w:pPr>
            <w:r w:rsidRPr="00EB2D90">
              <w:rPr>
                <w:rFonts w:ascii="Times New Roman" w:hAnsi="Times New Roman" w:cs="Times New Roman"/>
              </w:rPr>
              <w:t>12.1</w:t>
            </w:r>
          </w:p>
        </w:tc>
      </w:tr>
      <w:tr w:rsidR="00EB2D90" w:rsidRPr="00EB2D90" w14:paraId="262B525D" w14:textId="77777777" w:rsidTr="00245F6E">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32966F3B"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2</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035FE6D"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Коммунальное обслуживание</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426E8D30" w14:textId="77777777" w:rsidR="00EB2D90" w:rsidRPr="00EB2D90" w:rsidRDefault="00EB2D90" w:rsidP="00245F6E">
            <w:pPr>
              <w:jc w:val="both"/>
              <w:rPr>
                <w:rFonts w:ascii="Times New Roman" w:hAnsi="Times New Roman" w:cs="Times New Roman"/>
              </w:rPr>
            </w:pPr>
            <w:r w:rsidRPr="00EB2D90">
              <w:rPr>
                <w:rFonts w:ascii="Times New Roman" w:hAnsi="Times New Roman" w:cs="Times New Roman"/>
              </w:rPr>
              <w:t>3.1</w:t>
            </w:r>
          </w:p>
        </w:tc>
      </w:tr>
      <w:tr w:rsidR="00EB2D90" w:rsidRPr="00EB2D90" w14:paraId="649DC708" w14:textId="77777777" w:rsidTr="00245F6E">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67039126"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 </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EE45711"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b/>
                <w:bCs/>
              </w:rPr>
              <w:t>Условно разрешенные виды использования</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8ECEF1B" w14:textId="77777777" w:rsidR="00EB2D90" w:rsidRPr="00EB2D90" w:rsidRDefault="00EB2D90" w:rsidP="00245F6E">
            <w:pPr>
              <w:jc w:val="both"/>
              <w:rPr>
                <w:rFonts w:ascii="Times New Roman" w:hAnsi="Times New Roman" w:cs="Times New Roman"/>
              </w:rPr>
            </w:pPr>
          </w:p>
        </w:tc>
      </w:tr>
      <w:tr w:rsidR="00EB2D90" w:rsidRPr="00EB2D90" w14:paraId="2AC45F12" w14:textId="77777777" w:rsidTr="00245F6E">
        <w:trPr>
          <w:trHeight w:val="345"/>
        </w:trPr>
        <w:tc>
          <w:tcPr>
            <w:tcW w:w="1117" w:type="dxa"/>
            <w:tcBorders>
              <w:left w:val="single" w:sz="6" w:space="0" w:color="000000"/>
              <w:bottom w:val="single" w:sz="6" w:space="0" w:color="000000"/>
            </w:tcBorders>
            <w:tcMar>
              <w:top w:w="55" w:type="dxa"/>
              <w:left w:w="55" w:type="dxa"/>
              <w:bottom w:w="55" w:type="dxa"/>
              <w:right w:w="55" w:type="dxa"/>
            </w:tcMar>
            <w:hideMark/>
          </w:tcPr>
          <w:p w14:paraId="13E97126"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1</w:t>
            </w:r>
          </w:p>
        </w:tc>
        <w:tc>
          <w:tcPr>
            <w:tcW w:w="7160"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DA68037" w14:textId="77777777" w:rsidR="00EB2D90" w:rsidRPr="00EB2D90" w:rsidRDefault="00EB2D90" w:rsidP="00245F6E">
            <w:pPr>
              <w:ind w:firstLine="567"/>
              <w:jc w:val="both"/>
              <w:rPr>
                <w:rFonts w:ascii="Times New Roman" w:hAnsi="Times New Roman" w:cs="Times New Roman"/>
              </w:rPr>
            </w:pPr>
            <w:r w:rsidRPr="00EB2D90">
              <w:rPr>
                <w:rFonts w:ascii="Times New Roman" w:hAnsi="Times New Roman" w:cs="Times New Roman"/>
              </w:rPr>
              <w:t>Религиозное использование</w:t>
            </w:r>
          </w:p>
        </w:tc>
        <w:tc>
          <w:tcPr>
            <w:tcW w:w="1417"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7791ADC5" w14:textId="77777777" w:rsidR="00EB2D90" w:rsidRPr="00EB2D90" w:rsidRDefault="00EB2D90" w:rsidP="00245F6E">
            <w:pPr>
              <w:jc w:val="both"/>
              <w:rPr>
                <w:rFonts w:ascii="Times New Roman" w:hAnsi="Times New Roman" w:cs="Times New Roman"/>
              </w:rPr>
            </w:pPr>
            <w:r w:rsidRPr="00EB2D90">
              <w:rPr>
                <w:rFonts w:ascii="Times New Roman" w:hAnsi="Times New Roman" w:cs="Times New Roman"/>
              </w:rPr>
              <w:t>3.7</w:t>
            </w:r>
          </w:p>
        </w:tc>
      </w:tr>
    </w:tbl>
    <w:p w14:paraId="4A7FFCCC"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B11EDFC"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а) минимальная площадь земельного участка - 5000 кв. метров;</w:t>
      </w:r>
    </w:p>
    <w:p w14:paraId="69E3A826"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б) максимальная площадь земельного участка - 400000 кв. метров;</w:t>
      </w:r>
    </w:p>
    <w:p w14:paraId="5DB69E35"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в) предельная высота зданий, строений, сооружений – 6 метров;</w:t>
      </w:r>
    </w:p>
    <w:p w14:paraId="41E04061"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г)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14:paraId="53129D02"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д)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2 %.</w:t>
      </w:r>
    </w:p>
    <w:p w14:paraId="0C1E326B"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 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D80DA6E"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lastRenderedPageBreak/>
        <w:t>В соответствии с частью 5 статьи 27 </w:t>
      </w:r>
      <w:hyperlink r:id="rId32" w:tgtFrame="_blank" w:history="1">
        <w:r w:rsidRPr="00EB2D90">
          <w:rPr>
            <w:rFonts w:ascii="Times New Roman" w:hAnsi="Times New Roman" w:cs="Times New Roman"/>
            <w:color w:val="0000FF"/>
            <w:u w:val="single"/>
          </w:rPr>
          <w:t>Земельного Кодекса</w:t>
        </w:r>
      </w:hyperlink>
      <w:r w:rsidRPr="00EB2D90">
        <w:rPr>
          <w:rFonts w:ascii="Times New Roman" w:hAnsi="Times New Roman" w:cs="Times New Roman"/>
          <w:color w:val="000000"/>
        </w:rPr>
        <w:t xml:space="preserve"> Российской Федерации, в </w:t>
      </w:r>
      <w:proofErr w:type="spellStart"/>
      <w:r w:rsidRPr="00EB2D90">
        <w:rPr>
          <w:rFonts w:ascii="Times New Roman" w:hAnsi="Times New Roman" w:cs="Times New Roman"/>
          <w:color w:val="000000"/>
        </w:rPr>
        <w:t>в</w:t>
      </w:r>
      <w:proofErr w:type="spellEnd"/>
      <w:r w:rsidRPr="00EB2D90">
        <w:rPr>
          <w:rFonts w:ascii="Times New Roman" w:hAnsi="Times New Roman" w:cs="Times New Roman"/>
          <w:color w:val="000000"/>
        </w:rPr>
        <w:t xml:space="preserve"> границах территориальной зоны ограничиваются в обороте находящиеся в государственной или муниципальной собственности следующие земельные участки:</w:t>
      </w:r>
    </w:p>
    <w:p w14:paraId="5348AA91" w14:textId="77777777" w:rsidR="00EB2D90" w:rsidRPr="00EB2D90" w:rsidRDefault="00EB2D90" w:rsidP="00EB2D90">
      <w:pPr>
        <w:ind w:firstLine="567"/>
        <w:jc w:val="both"/>
        <w:rPr>
          <w:rFonts w:ascii="Times New Roman" w:hAnsi="Times New Roman" w:cs="Times New Roman"/>
          <w:color w:val="000000"/>
        </w:rPr>
      </w:pPr>
      <w:r w:rsidRPr="00EB2D90">
        <w:rPr>
          <w:rFonts w:ascii="Times New Roman" w:hAnsi="Times New Roman" w:cs="Times New Roman"/>
          <w:color w:val="000000"/>
        </w:rPr>
        <w:t>-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133ED295" w14:textId="77777777" w:rsidR="00EB2D90" w:rsidRPr="00EB2D90" w:rsidRDefault="00EB2D90" w:rsidP="00EB2D90">
      <w:pPr>
        <w:spacing w:before="120" w:after="0" w:line="240" w:lineRule="atLeast"/>
        <w:ind w:firstLine="567"/>
        <w:jc w:val="both"/>
        <w:rPr>
          <w:rFonts w:ascii="Times New Roman" w:hAnsi="Times New Roman" w:cs="Times New Roman"/>
          <w:color w:val="000000"/>
        </w:rPr>
      </w:pPr>
      <w:r w:rsidRPr="00EB2D90">
        <w:rPr>
          <w:rFonts w:ascii="Times New Roman" w:hAnsi="Times New Roman" w:cs="Times New Roman"/>
          <w:color w:val="000000"/>
        </w:rPr>
        <w:t>Иных ограничений не устанавливается.</w:t>
      </w:r>
    </w:p>
    <w:p w14:paraId="420D2B99" w14:textId="789F52F7" w:rsidR="00671BC3" w:rsidRPr="00EB2D90" w:rsidRDefault="00671BC3" w:rsidP="00EB2D90">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Глава 8. Градостроительные регламенты в части ограничений использования земельных участков и объектов капитального строительства</w:t>
      </w:r>
    </w:p>
    <w:p w14:paraId="0E4E71BD" w14:textId="77777777" w:rsidR="00671BC3" w:rsidRPr="00EB2D90" w:rsidRDefault="00671BC3" w:rsidP="00490ABE">
      <w:pPr>
        <w:spacing w:after="0" w:line="240" w:lineRule="auto"/>
        <w:ind w:firstLine="720"/>
        <w:jc w:val="both"/>
        <w:rPr>
          <w:rFonts w:ascii="Times New Roman" w:eastAsia="Times New Roman" w:hAnsi="Times New Roman" w:cs="Times New Roman"/>
          <w:b/>
          <w:bCs/>
          <w:i/>
          <w:iCs/>
          <w:color w:val="000000"/>
        </w:rPr>
      </w:pPr>
      <w:r w:rsidRPr="00EB2D90">
        <w:rPr>
          <w:rFonts w:ascii="Times New Roman" w:eastAsia="Times New Roman" w:hAnsi="Times New Roman" w:cs="Times New Roman"/>
          <w:b/>
          <w:bCs/>
          <w:color w:val="000000"/>
        </w:rPr>
        <w:t> </w:t>
      </w:r>
    </w:p>
    <w:p w14:paraId="726E1B60" w14:textId="77777777" w:rsidR="007B6631" w:rsidRPr="00EB2D90" w:rsidRDefault="007B6631" w:rsidP="00490ABE">
      <w:pPr>
        <w:spacing w:after="0" w:line="240" w:lineRule="auto"/>
        <w:ind w:firstLine="720"/>
        <w:jc w:val="both"/>
        <w:rPr>
          <w:rFonts w:ascii="Times New Roman" w:eastAsia="Times New Roman" w:hAnsi="Times New Roman" w:cs="Times New Roman"/>
          <w:b/>
          <w:bCs/>
          <w:i/>
          <w:iCs/>
          <w:color w:val="000000"/>
        </w:rPr>
      </w:pPr>
      <w:r w:rsidRPr="00EB2D90">
        <w:rPr>
          <w:rFonts w:ascii="Times New Roman" w:eastAsia="Times New Roman" w:hAnsi="Times New Roman" w:cs="Times New Roman"/>
          <w:b/>
          <w:bCs/>
          <w:i/>
          <w:iCs/>
          <w:color w:val="000000"/>
        </w:rPr>
        <w:t>Статья 23. Зоны с особыми условиями использования территорий</w:t>
      </w:r>
    </w:p>
    <w:p w14:paraId="051D292A" w14:textId="77777777" w:rsidR="007B6631" w:rsidRPr="00EB2D90" w:rsidRDefault="007B6631" w:rsidP="007B6631">
      <w:pPr>
        <w:spacing w:line="240" w:lineRule="atLeast"/>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Ограничения использования земельных участков и объектов капитального строительства, устанавливаемые на территории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14:paraId="4AC0EA54" w14:textId="77777777" w:rsidR="007B6631" w:rsidRPr="00EB2D90" w:rsidRDefault="007B6631" w:rsidP="007B6631">
      <w:pPr>
        <w:spacing w:line="240" w:lineRule="atLeast"/>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Виды и  состав зон с особыми условиями использования территорий приведены в таблице 4.</w:t>
      </w:r>
    </w:p>
    <w:p w14:paraId="65EA6996" w14:textId="77777777" w:rsidR="007B6631" w:rsidRPr="00EB2D90" w:rsidRDefault="007B6631" w:rsidP="007B6631">
      <w:pPr>
        <w:spacing w:line="240" w:lineRule="atLeast"/>
        <w:ind w:firstLine="540"/>
        <w:jc w:val="right"/>
        <w:rPr>
          <w:rFonts w:ascii="Times New Roman" w:eastAsia="Times New Roman" w:hAnsi="Times New Roman" w:cs="Times New Roman"/>
          <w:color w:val="000000"/>
        </w:rPr>
      </w:pPr>
      <w:r w:rsidRPr="00EB2D90">
        <w:rPr>
          <w:rFonts w:ascii="Times New Roman" w:eastAsia="Times New Roman" w:hAnsi="Times New Roman" w:cs="Times New Roman"/>
          <w:color w:val="000000"/>
        </w:rPr>
        <w:t>Таблица 4</w:t>
      </w:r>
    </w:p>
    <w:tbl>
      <w:tblPr>
        <w:tblW w:w="0" w:type="auto"/>
        <w:tblCellMar>
          <w:left w:w="0" w:type="dxa"/>
          <w:right w:w="0" w:type="dxa"/>
        </w:tblCellMar>
        <w:tblLook w:val="04A0" w:firstRow="1" w:lastRow="0" w:firstColumn="1" w:lastColumn="0" w:noHBand="0" w:noVBand="1"/>
      </w:tblPr>
      <w:tblGrid>
        <w:gridCol w:w="9339"/>
      </w:tblGrid>
      <w:tr w:rsidR="007B6631" w:rsidRPr="00EB2D90" w14:paraId="221BD9D2" w14:textId="77777777" w:rsidTr="007B6631">
        <w:trPr>
          <w:trHeight w:val="276"/>
        </w:trPr>
        <w:tc>
          <w:tcPr>
            <w:tcW w:w="9411"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6CE18DDC" w14:textId="77777777" w:rsidR="007B6631" w:rsidRPr="00EB2D90" w:rsidRDefault="007B6631" w:rsidP="007B6631">
            <w:pPr>
              <w:spacing w:line="240" w:lineRule="atLeast"/>
              <w:ind w:left="560" w:right="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40C201E" w14:textId="77777777" w:rsidR="007B6631" w:rsidRPr="00EB2D90" w:rsidRDefault="007B6631" w:rsidP="007B6631">
            <w:pPr>
              <w:spacing w:line="240" w:lineRule="atLeast"/>
              <w:ind w:left="560" w:right="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0038E7A8" w14:textId="77777777" w:rsidR="007B6631" w:rsidRPr="00EB2D90" w:rsidRDefault="007B6631" w:rsidP="007B6631">
            <w:pPr>
              <w:spacing w:line="240" w:lineRule="atLeast"/>
              <w:ind w:left="560" w:right="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Виды и состав зон с особыми условиями использования территорий</w:t>
            </w:r>
          </w:p>
        </w:tc>
      </w:tr>
      <w:tr w:rsidR="007B6631" w:rsidRPr="00EB2D90" w14:paraId="496D5F72"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1801333" w14:textId="77777777" w:rsidR="007B6631" w:rsidRPr="00EB2D90" w:rsidRDefault="007B6631" w:rsidP="007B6631">
            <w:pPr>
              <w:spacing w:line="240" w:lineRule="atLeast"/>
              <w:ind w:right="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Санитарно-защитная зона предприятий, сооружений и иных объектов</w:t>
            </w:r>
          </w:p>
        </w:tc>
      </w:tr>
      <w:tr w:rsidR="007B6631" w:rsidRPr="00EB2D90" w14:paraId="2FF6DC51"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03F3830A" w14:textId="77777777" w:rsidR="007B6631" w:rsidRPr="00EB2D90" w:rsidRDefault="007B6631" w:rsidP="007B6631">
            <w:pPr>
              <w:spacing w:line="240" w:lineRule="atLeast"/>
              <w:ind w:right="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Охранная зона инженерных коммуникаций</w:t>
            </w:r>
          </w:p>
        </w:tc>
      </w:tr>
      <w:tr w:rsidR="007B6631" w:rsidRPr="00EB2D90" w14:paraId="358A6C4A"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C6EE66B" w14:textId="77777777" w:rsidR="007B6631" w:rsidRPr="00EB2D90" w:rsidRDefault="007B6631" w:rsidP="007B6631">
            <w:pPr>
              <w:spacing w:line="240" w:lineRule="atLeast"/>
              <w:ind w:right="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Водоохранная зона</w:t>
            </w:r>
          </w:p>
        </w:tc>
      </w:tr>
      <w:tr w:rsidR="007B6631" w:rsidRPr="00EB2D90" w14:paraId="504D0239"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A692F6C" w14:textId="77777777" w:rsidR="007B6631" w:rsidRPr="00EB2D90" w:rsidRDefault="007B6631" w:rsidP="007B6631">
            <w:pPr>
              <w:spacing w:line="240" w:lineRule="atLeast"/>
              <w:ind w:right="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Прибрежная защитная полоса </w:t>
            </w:r>
          </w:p>
        </w:tc>
      </w:tr>
      <w:tr w:rsidR="007B6631" w:rsidRPr="00EB2D90" w14:paraId="0461EA84"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55B2331" w14:textId="77777777" w:rsidR="007B6631" w:rsidRPr="00EB2D90" w:rsidRDefault="007B6631" w:rsidP="007B6631">
            <w:pPr>
              <w:spacing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Зоны охраны объектов культурного наследия </w:t>
            </w:r>
          </w:p>
        </w:tc>
      </w:tr>
      <w:tr w:rsidR="007B6631" w:rsidRPr="00EB2D90" w14:paraId="1AB1A0E9"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B6E8A04" w14:textId="77777777" w:rsidR="007B6631" w:rsidRPr="00EB2D90" w:rsidRDefault="007B6631" w:rsidP="007B6631">
            <w:pPr>
              <w:spacing w:line="240" w:lineRule="atLeast"/>
              <w:ind w:left="10"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Охранная зона объекта культурного наследия</w:t>
            </w:r>
          </w:p>
        </w:tc>
      </w:tr>
      <w:tr w:rsidR="007B6631" w:rsidRPr="00EB2D90" w14:paraId="051240D1"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76BBE0" w14:textId="77777777" w:rsidR="007B6631" w:rsidRPr="00EB2D90" w:rsidRDefault="007B6631" w:rsidP="007B6631">
            <w:pPr>
              <w:spacing w:line="240" w:lineRule="atLeast"/>
              <w:ind w:left="10"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Защитная  зона объекта культурного наследия</w:t>
            </w:r>
          </w:p>
        </w:tc>
      </w:tr>
      <w:tr w:rsidR="007B6631" w:rsidRPr="00EB2D90" w14:paraId="38A2C420"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tcPr>
          <w:p w14:paraId="284D4D7F" w14:textId="77777777" w:rsidR="007B6631" w:rsidRPr="00EB2D90" w:rsidRDefault="007B6631" w:rsidP="007B6631">
            <w:pPr>
              <w:spacing w:line="240" w:lineRule="atLeast"/>
              <w:ind w:left="10" w:firstLine="567"/>
              <w:jc w:val="both"/>
              <w:rPr>
                <w:rFonts w:ascii="Times New Roman" w:eastAsia="Times New Roman" w:hAnsi="Times New Roman" w:cs="Times New Roman"/>
                <w:color w:val="000000"/>
              </w:rPr>
            </w:pPr>
            <w:proofErr w:type="spellStart"/>
            <w:r w:rsidRPr="00EB2D90">
              <w:rPr>
                <w:rFonts w:ascii="Times New Roman" w:eastAsia="Times New Roman" w:hAnsi="Times New Roman" w:cs="Times New Roman"/>
                <w:color w:val="000000"/>
              </w:rPr>
              <w:t>Приаэродромные</w:t>
            </w:r>
            <w:proofErr w:type="spellEnd"/>
            <w:r w:rsidRPr="00EB2D90">
              <w:rPr>
                <w:rFonts w:ascii="Times New Roman" w:eastAsia="Times New Roman" w:hAnsi="Times New Roman" w:cs="Times New Roman"/>
                <w:color w:val="000000"/>
              </w:rPr>
              <w:t xml:space="preserve"> территории</w:t>
            </w:r>
          </w:p>
        </w:tc>
      </w:tr>
      <w:tr w:rsidR="007B6631" w:rsidRPr="00EB2D90" w14:paraId="729144A3" w14:textId="77777777" w:rsidTr="007B6631">
        <w:trPr>
          <w:trHeight w:val="276"/>
        </w:trPr>
        <w:tc>
          <w:tcPr>
            <w:tcW w:w="9411"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574AC1EF" w14:textId="77777777" w:rsidR="007B6631" w:rsidRPr="00EB2D90" w:rsidRDefault="007B6631" w:rsidP="007B6631">
            <w:pPr>
              <w:spacing w:line="240" w:lineRule="atLeast"/>
              <w:ind w:left="10"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Охранная зона стационарных пунктов наблюдения за состоянием окружающей  </w:t>
            </w:r>
          </w:p>
          <w:p w14:paraId="69FEE482" w14:textId="77777777" w:rsidR="007B6631" w:rsidRPr="00EB2D90" w:rsidRDefault="007B6631" w:rsidP="007B6631">
            <w:pPr>
              <w:spacing w:line="240" w:lineRule="atLeast"/>
              <w:ind w:left="10"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природной  среды, ее загрязнением</w:t>
            </w:r>
          </w:p>
        </w:tc>
      </w:tr>
    </w:tbl>
    <w:p w14:paraId="4A031341" w14:textId="77777777" w:rsidR="007B6631" w:rsidRPr="00EB2D90" w:rsidRDefault="007B6631" w:rsidP="007B6631">
      <w:pPr>
        <w:spacing w:line="240" w:lineRule="atLeast"/>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 </w:t>
      </w:r>
    </w:p>
    <w:p w14:paraId="73069022" w14:textId="77777777" w:rsidR="00671BC3" w:rsidRPr="00EB2D90" w:rsidRDefault="007B6631" w:rsidP="007B6631">
      <w:pPr>
        <w:spacing w:before="120"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Каждая зона особыми условиями использования территории обозначена на карте градостроительного зонирования определенным цветом.</w:t>
      </w:r>
      <w:r w:rsidR="00671BC3" w:rsidRPr="00EB2D90">
        <w:rPr>
          <w:rFonts w:ascii="Times New Roman" w:eastAsia="Times New Roman" w:hAnsi="Times New Roman" w:cs="Times New Roman"/>
          <w:color w:val="000000"/>
        </w:rPr>
        <w:t> </w:t>
      </w:r>
    </w:p>
    <w:p w14:paraId="5DD45B4A" w14:textId="77777777" w:rsidR="00671BC3" w:rsidRPr="00EB2D90" w:rsidRDefault="00671BC3" w:rsidP="007B6631">
      <w:pPr>
        <w:spacing w:before="15" w:after="15" w:line="240" w:lineRule="atLeast"/>
        <w:ind w:right="1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36BF184D" w14:textId="77777777" w:rsidR="00671BC3" w:rsidRPr="00EB2D90" w:rsidRDefault="00671BC3" w:rsidP="007B6631">
      <w:pPr>
        <w:spacing w:before="15" w:after="15" w:line="240" w:lineRule="atLeast"/>
        <w:ind w:right="15"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24.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5C140375" w14:textId="77777777" w:rsidR="00671BC3" w:rsidRPr="00EB2D90" w:rsidRDefault="00671BC3" w:rsidP="007B6631">
      <w:pPr>
        <w:spacing w:before="15" w:after="15" w:line="240" w:lineRule="atLeast"/>
        <w:ind w:right="15" w:firstLine="57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На территории зон санитарной охраны источников питьевого водоснабжения (далее ЗСО) в соответствии с законодательством Российской Федерации </w:t>
      </w:r>
      <w:hyperlink r:id="rId33" w:tgtFrame="_blank" w:history="1">
        <w:r w:rsidRPr="00EB2D90">
          <w:rPr>
            <w:rFonts w:ascii="Times New Roman" w:eastAsia="Times New Roman" w:hAnsi="Times New Roman" w:cs="Times New Roman"/>
            <w:color w:val="0000FF"/>
            <w:u w:val="single"/>
          </w:rPr>
          <w:t>о санитарно-эпидемиологическом благополучии населения</w:t>
        </w:r>
      </w:hyperlink>
      <w:r w:rsidRPr="00EB2D90">
        <w:rPr>
          <w:rFonts w:ascii="Times New Roman" w:eastAsia="Times New Roman" w:hAnsi="Times New Roman" w:cs="Times New Roman"/>
          <w:color w:val="000000"/>
        </w:rPr>
        <w:t>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06D59645" w14:textId="77777777" w:rsidR="00671BC3" w:rsidRPr="00EB2D90" w:rsidRDefault="00671BC3" w:rsidP="007B6631">
      <w:pPr>
        <w:spacing w:before="15" w:after="15" w:line="240" w:lineRule="atLeast"/>
        <w:ind w:right="15" w:firstLine="57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14:paraId="4AF284B8" w14:textId="77777777" w:rsidR="00671BC3" w:rsidRPr="00EB2D90" w:rsidRDefault="00671BC3" w:rsidP="007B6631">
      <w:pPr>
        <w:spacing w:before="15" w:after="15" w:line="240" w:lineRule="atLeast"/>
        <w:ind w:right="15" w:firstLine="57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54DA74C3"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Мероприятия по первому поясу ЗСО подземных источников водоснабжения:</w:t>
      </w:r>
    </w:p>
    <w:p w14:paraId="5BBE4896"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2DF383FA"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14:paraId="721ACD5B"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9451D77"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B880605"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6C5BB299"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4DF8E0C"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5. Мероприятия по второму и третьему поясам ЗСО подземных источников водоснабжения:</w:t>
      </w:r>
    </w:p>
    <w:p w14:paraId="5F591C94"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78AA38C6"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 xml:space="preserve">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w:t>
      </w:r>
      <w:proofErr w:type="spellStart"/>
      <w:r w:rsidRPr="00EB2D90">
        <w:rPr>
          <w:rFonts w:ascii="Times New Roman" w:eastAsia="Times New Roman" w:hAnsi="Times New Roman" w:cs="Times New Roman"/>
          <w:color w:val="000000"/>
        </w:rPr>
        <w:t>санитарно</w:t>
      </w:r>
      <w:proofErr w:type="spellEnd"/>
      <w:r w:rsidRPr="00EB2D90">
        <w:rPr>
          <w:rFonts w:ascii="Times New Roman" w:eastAsia="Times New Roman" w:hAnsi="Times New Roman" w:cs="Times New Roman"/>
          <w:color w:val="000000"/>
        </w:rPr>
        <w:t xml:space="preserve"> - эпидемиологического надзора;</w:t>
      </w:r>
    </w:p>
    <w:p w14:paraId="3550EA0F"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запрещение закачки отработанных вод в подземные горизонты, подземного складирования твердых отходов и разработки недр земли;</w:t>
      </w:r>
    </w:p>
    <w:p w14:paraId="7C300B1A"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4) запрещение размещения складов горюче-смазочных материалов, ядохимикатов и минеральных удобрений, накопителей промышленных стоков, </w:t>
      </w:r>
      <w:proofErr w:type="spellStart"/>
      <w:r w:rsidRPr="00EB2D90">
        <w:rPr>
          <w:rFonts w:ascii="Times New Roman" w:eastAsia="Times New Roman" w:hAnsi="Times New Roman" w:cs="Times New Roman"/>
          <w:color w:val="000000"/>
        </w:rPr>
        <w:t>шламохранилищ</w:t>
      </w:r>
      <w:proofErr w:type="spellEnd"/>
      <w:r w:rsidRPr="00EB2D90">
        <w:rPr>
          <w:rFonts w:ascii="Times New Roman" w:eastAsia="Times New Roman" w:hAnsi="Times New Roman" w:cs="Times New Roman"/>
          <w:color w:val="000000"/>
        </w:rPr>
        <w:t xml:space="preserve"> и других объектов, обусловливающих опасность химического загрязнения подземных вод.</w:t>
      </w:r>
    </w:p>
    <w:p w14:paraId="5A26D37D"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EB2D90">
        <w:rPr>
          <w:rFonts w:ascii="Times New Roman" w:eastAsia="Times New Roman" w:hAnsi="Times New Roman" w:cs="Times New Roman"/>
          <w:color w:val="000000"/>
        </w:rPr>
        <w:t>санитарно</w:t>
      </w:r>
      <w:proofErr w:type="spellEnd"/>
      <w:r w:rsidRPr="00EB2D90">
        <w:rPr>
          <w:rFonts w:ascii="Times New Roman" w:eastAsia="Times New Roman" w:hAnsi="Times New Roman" w:cs="Times New Roman"/>
          <w:color w:val="000000"/>
        </w:rPr>
        <w:t xml:space="preserve"> - эпидемиологического заключения органов государственного </w:t>
      </w:r>
      <w:proofErr w:type="spellStart"/>
      <w:r w:rsidRPr="00EB2D90">
        <w:rPr>
          <w:rFonts w:ascii="Times New Roman" w:eastAsia="Times New Roman" w:hAnsi="Times New Roman" w:cs="Times New Roman"/>
          <w:color w:val="000000"/>
        </w:rPr>
        <w:t>санитарно</w:t>
      </w:r>
      <w:proofErr w:type="spellEnd"/>
      <w:r w:rsidRPr="00EB2D90">
        <w:rPr>
          <w:rFonts w:ascii="Times New Roman" w:eastAsia="Times New Roman" w:hAnsi="Times New Roman" w:cs="Times New Roman"/>
          <w:color w:val="000000"/>
        </w:rPr>
        <w:t xml:space="preserve"> - эпидемиологического надзора, выданного с учетом заключения органов геологического контроля;</w:t>
      </w:r>
    </w:p>
    <w:p w14:paraId="1E8C43BF"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060FA7FE"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6. Мероприятия по второму поясу ЗСО подземных источников водоснабжения:</w:t>
      </w:r>
    </w:p>
    <w:p w14:paraId="21AC7831"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708BBD20"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не допускается:</w:t>
      </w:r>
    </w:p>
    <w:p w14:paraId="3BE35FD9"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E0DEFA"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применение удобрений и ядохимикатов;</w:t>
      </w:r>
    </w:p>
    <w:p w14:paraId="79D6D9CF"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рубка леса главного пользования и реконструкции;</w:t>
      </w:r>
    </w:p>
    <w:p w14:paraId="426ED4DB"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0E8BCBC"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EB2D90">
        <w:rPr>
          <w:rFonts w:ascii="Times New Roman" w:eastAsia="Times New Roman" w:hAnsi="Times New Roman" w:cs="Times New Roman"/>
          <w:color w:val="000000"/>
        </w:rPr>
        <w:t>санитарно</w:t>
      </w:r>
      <w:proofErr w:type="spellEnd"/>
      <w:r w:rsidRPr="00EB2D90">
        <w:rPr>
          <w:rFonts w:ascii="Times New Roman" w:eastAsia="Times New Roman" w:hAnsi="Times New Roman" w:cs="Times New Roman"/>
          <w:color w:val="000000"/>
        </w:rPr>
        <w:t xml:space="preserve"> - эпидемиологического заключения центра государственного </w:t>
      </w:r>
      <w:proofErr w:type="spellStart"/>
      <w:r w:rsidRPr="00EB2D90">
        <w:rPr>
          <w:rFonts w:ascii="Times New Roman" w:eastAsia="Times New Roman" w:hAnsi="Times New Roman" w:cs="Times New Roman"/>
          <w:color w:val="000000"/>
        </w:rPr>
        <w:t>санитарно</w:t>
      </w:r>
      <w:proofErr w:type="spellEnd"/>
      <w:r w:rsidRPr="00EB2D90">
        <w:rPr>
          <w:rFonts w:ascii="Times New Roman" w:eastAsia="Times New Roman" w:hAnsi="Times New Roman" w:cs="Times New Roman"/>
          <w:color w:val="000000"/>
        </w:rPr>
        <w:t xml:space="preserve"> - эпидемиологического надзора, выданного с учетом заключения органов геологического контроля;</w:t>
      </w:r>
    </w:p>
    <w:p w14:paraId="6B9D56B4"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0E143280"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7. Мероприятия по </w:t>
      </w:r>
      <w:proofErr w:type="spellStart"/>
      <w:r w:rsidRPr="00EB2D90">
        <w:rPr>
          <w:rFonts w:ascii="Times New Roman" w:eastAsia="Times New Roman" w:hAnsi="Times New Roman" w:cs="Times New Roman"/>
          <w:color w:val="000000"/>
        </w:rPr>
        <w:t>санитарно</w:t>
      </w:r>
      <w:proofErr w:type="spellEnd"/>
      <w:r w:rsidRPr="00EB2D90">
        <w:rPr>
          <w:rFonts w:ascii="Times New Roman" w:eastAsia="Times New Roman" w:hAnsi="Times New Roman" w:cs="Times New Roman"/>
          <w:color w:val="000000"/>
        </w:rPr>
        <w:t xml:space="preserve"> – защитной полосе водоводов:</w:t>
      </w:r>
    </w:p>
    <w:p w14:paraId="37E21CC3"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1) в пределах </w:t>
      </w:r>
      <w:proofErr w:type="spellStart"/>
      <w:r w:rsidRPr="00EB2D90">
        <w:rPr>
          <w:rFonts w:ascii="Times New Roman" w:eastAsia="Times New Roman" w:hAnsi="Times New Roman" w:cs="Times New Roman"/>
          <w:color w:val="000000"/>
        </w:rPr>
        <w:t>санитарно</w:t>
      </w:r>
      <w:proofErr w:type="spellEnd"/>
      <w:r w:rsidRPr="00EB2D90">
        <w:rPr>
          <w:rFonts w:ascii="Times New Roman" w:eastAsia="Times New Roman" w:hAnsi="Times New Roman" w:cs="Times New Roman"/>
          <w:color w:val="000000"/>
        </w:rPr>
        <w:t xml:space="preserve"> - защитной полосы водоводов должны отсутствовать источники загрязнения почвы и грунтовых вод;</w:t>
      </w:r>
    </w:p>
    <w:p w14:paraId="78762A85"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14:paraId="684A2DAB" w14:textId="77777777" w:rsidR="00671BC3" w:rsidRPr="00EB2D90" w:rsidRDefault="00671BC3" w:rsidP="007B6631">
      <w:pPr>
        <w:spacing w:after="0" w:line="240" w:lineRule="atLeast"/>
        <w:ind w:firstLine="518"/>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6FE5AC68" w14:textId="77777777" w:rsidR="00EB2D90" w:rsidRPr="00EB2D90" w:rsidRDefault="00EB2D90" w:rsidP="00EB2D90">
      <w:pPr>
        <w:ind w:firstLine="720"/>
        <w:jc w:val="both"/>
        <w:rPr>
          <w:rFonts w:ascii="Times New Roman" w:hAnsi="Times New Roman" w:cs="Times New Roman"/>
          <w:b/>
          <w:bCs/>
          <w:iCs/>
        </w:rPr>
      </w:pPr>
      <w:r w:rsidRPr="00EB2D90">
        <w:rPr>
          <w:rFonts w:ascii="Times New Roman" w:hAnsi="Times New Roman" w:cs="Times New Roman"/>
          <w:b/>
          <w:bCs/>
          <w:iCs/>
        </w:rPr>
        <w:t>Статья 25. Ограничения использования земельных участков и объектов капитального строительства на территории водоохранных зон, прибрежной защитной полосы, береговой полосы.</w:t>
      </w:r>
    </w:p>
    <w:p w14:paraId="59140EAF"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lastRenderedPageBreak/>
        <w:t xml:space="preserve">  1. На территории водоохранных зон в соответствии с Водным кодексом РФ от 03.07.2006 г. № 74-ФЗ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18447FB"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В соответствии с ним на территории водоохранных зон запрещается:</w:t>
      </w:r>
    </w:p>
    <w:p w14:paraId="7ACA6469"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использование сточных вод в целях повышения почвенного плодородия;</w:t>
      </w:r>
    </w:p>
    <w:p w14:paraId="417B16A4"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размещение кладбищ, объектов уничтожения биологических отходов,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2A206D38"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 осуществление авиационных мер по борьбе с вредными организмами;</w:t>
      </w:r>
    </w:p>
    <w:p w14:paraId="390AB671"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B05D042"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913718E"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59F83EE8"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7) сброс сточных, в том числе дренажных, вод;</w:t>
      </w:r>
    </w:p>
    <w:p w14:paraId="239240D2"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3CCD7967"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w:t>
      </w:r>
      <w:r w:rsidRPr="00EB2D90">
        <w:rPr>
          <w:rFonts w:ascii="Times New Roman" w:hAnsi="Times New Roman" w:cs="Times New Roman"/>
        </w:rPr>
        <w:t xml:space="preserve"> </w:t>
      </w:r>
      <w:r w:rsidRPr="00EB2D90">
        <w:rPr>
          <w:rFonts w:ascii="Times New Roman" w:hAnsi="Times New Roman" w:cs="Times New Roman"/>
          <w:bCs/>
          <w:iCs/>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1B73857"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 xml:space="preserve"> В границах прибрежных защитных полос наряду с вышеперечисленными ограничениями в п.2 запрещается:</w:t>
      </w:r>
    </w:p>
    <w:p w14:paraId="5CF925DD"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распашка земель;</w:t>
      </w:r>
    </w:p>
    <w:p w14:paraId="5D2E7B55"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lastRenderedPageBreak/>
        <w:t>2) размещение отвалов размываемых грунтов;</w:t>
      </w:r>
    </w:p>
    <w:p w14:paraId="5B3E42DF"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 выпас сельскохозяйственных животных и организация для них летних лагерей, ванн.</w:t>
      </w:r>
    </w:p>
    <w:p w14:paraId="7E983A6D"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4.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31066A80"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Под сооружениями, обеспечивающими охрану водных объектов от загрязнения, засорения, заиления и истощения вод, понимаются:</w:t>
      </w:r>
    </w:p>
    <w:p w14:paraId="5E307090"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централизованные системы водоотведения (канализации), централизованные ливневые системы водоотведения;</w:t>
      </w:r>
    </w:p>
    <w:p w14:paraId="035B29C5"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B5E1BCB"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45D218C"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43DCD9CA"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A9C03BC"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5. Если на территории ведения гражданами садоводства или огородничества для собственных нужд, которая располагается в границах водоохранных зон, отсутствуют сооружения для очистки сточных вод, до момента их оборудования такими сооружениями и (или) подключения к системам, указанным в </w:t>
      </w:r>
      <w:hyperlink r:id="rId34" w:anchor="dst99" w:history="1">
        <w:r w:rsidRPr="00EB2D90">
          <w:rPr>
            <w:rFonts w:ascii="Times New Roman" w:hAnsi="Times New Roman" w:cs="Times New Roman"/>
            <w:bCs/>
            <w:iCs/>
          </w:rPr>
          <w:t>пункте 1 части 4</w:t>
        </w:r>
      </w:hyperlink>
      <w:r w:rsidRPr="00EB2D90">
        <w:rPr>
          <w:rFonts w:ascii="Times New Roman" w:hAnsi="Times New Roman" w:cs="Times New Roman"/>
          <w:bCs/>
          <w:iCs/>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1E48059C"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6.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 65 Водного Кодекса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4C0C01FF"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7.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03B562B1"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lastRenderedPageBreak/>
        <w:t>8.</w:t>
      </w:r>
      <w:r w:rsidRPr="00EB2D90">
        <w:rPr>
          <w:rFonts w:ascii="Times New Roman" w:hAnsi="Times New Roman" w:cs="Times New Roman"/>
        </w:rPr>
        <w:t xml:space="preserve"> </w:t>
      </w:r>
      <w:r w:rsidRPr="00EB2D90">
        <w:rPr>
          <w:rFonts w:ascii="Times New Roman" w:hAnsi="Times New Roman" w:cs="Times New Roman"/>
          <w:bCs/>
          <w:iCs/>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06823C67" w14:textId="6097C59D" w:rsidR="00671BC3" w:rsidRPr="00EB2D90" w:rsidRDefault="00EB2D90" w:rsidP="00EB2D90">
      <w:pPr>
        <w:spacing w:after="0" w:line="240" w:lineRule="atLeast"/>
        <w:ind w:left="30" w:firstLine="537"/>
        <w:jc w:val="both"/>
        <w:rPr>
          <w:rFonts w:ascii="Times New Roman" w:eastAsia="Times New Roman" w:hAnsi="Times New Roman" w:cs="Times New Roman"/>
          <w:color w:val="000000"/>
        </w:rPr>
      </w:pPr>
      <w:r w:rsidRPr="00EB2D90">
        <w:rPr>
          <w:rFonts w:ascii="Times New Roman" w:hAnsi="Times New Roman" w:cs="Times New Roman"/>
          <w:bCs/>
          <w:iC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4D53EC45" w14:textId="77777777" w:rsidR="00671BC3" w:rsidRPr="00EB2D90" w:rsidRDefault="00671BC3" w:rsidP="007B6631">
      <w:pPr>
        <w:spacing w:after="0" w:line="240" w:lineRule="atLeast"/>
        <w:ind w:firstLine="50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79BFD64"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26.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2654B581"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w:t>
      </w:r>
      <w:hyperlink r:id="rId35" w:tgtFrame="_blank" w:history="1">
        <w:r w:rsidRPr="00EB2D90">
          <w:rPr>
            <w:rFonts w:ascii="Times New Roman" w:eastAsia="Times New Roman" w:hAnsi="Times New Roman" w:cs="Times New Roman"/>
            <w:color w:val="0000FF"/>
            <w:u w:val="single"/>
          </w:rPr>
          <w:t>О санитарно-эпидемиологическом благополучии населения</w:t>
        </w:r>
      </w:hyperlink>
      <w:r w:rsidRPr="00EB2D90">
        <w:rPr>
          <w:rFonts w:ascii="Times New Roman" w:eastAsia="Times New Roman" w:hAnsi="Times New Roman" w:cs="Times New Roman"/>
          <w:color w:val="000000"/>
        </w:rPr>
        <w:t>" от 30 марта 1999 года № 52-ФЗ, устанавливается специальный режим использования земельных участков и объектов капитального строительства.</w:t>
      </w:r>
    </w:p>
    <w:p w14:paraId="1AC3D6FB"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Содержание указанного режима определено санитарно-эпидемиологическими правилами и нормативами "</w:t>
      </w:r>
      <w:hyperlink r:id="rId36" w:tgtFrame="_blank" w:history="1">
        <w:r w:rsidRPr="00EB2D90">
          <w:rPr>
            <w:rFonts w:ascii="Times New Roman" w:eastAsia="Times New Roman" w:hAnsi="Times New Roman" w:cs="Times New Roman"/>
            <w:color w:val="0000FF"/>
            <w:u w:val="single"/>
          </w:rPr>
          <w:t>Санитарно-защитные зоны и санитарная классификация предприятий, сооружений и иных объектов</w:t>
        </w:r>
      </w:hyperlink>
      <w:r w:rsidRPr="00EB2D90">
        <w:rPr>
          <w:rFonts w:ascii="Times New Roman" w:eastAsia="Times New Roman" w:hAnsi="Times New Roman" w:cs="Times New Roman"/>
          <w:color w:val="000000"/>
        </w:rPr>
        <w:t>. СанПиН 2.2.1/2.1.1.1200-03» в составе требований к использованию, организации и благоустройству санитарно-защитных зон.</w:t>
      </w:r>
    </w:p>
    <w:p w14:paraId="661B08BD"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В соответствии с указанным режимом использования земельных участков и объектов капитального строительства:</w:t>
      </w:r>
    </w:p>
    <w:p w14:paraId="362B2549"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в санитарно-защитных зонах не допускается размещение:</w:t>
      </w:r>
    </w:p>
    <w:p w14:paraId="3042273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жилой застройки, включая отдельные жилые дома;</w:t>
      </w:r>
    </w:p>
    <w:p w14:paraId="74E6CCE1"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ландшафтно-рекреационных зон, зон отдыха, санаториев и домов отдыха;</w:t>
      </w:r>
    </w:p>
    <w:p w14:paraId="554ECF85"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территорий садоводческих товариществ и коттеджной застройки;</w:t>
      </w:r>
    </w:p>
    <w:p w14:paraId="4B7BFDDA"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г) коллективных или индивидуальных дачных и садово-огородных участков;</w:t>
      </w:r>
    </w:p>
    <w:p w14:paraId="6EC67A8B"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спортивных сооружений, детских площадок;</w:t>
      </w:r>
    </w:p>
    <w:p w14:paraId="4F582B58"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е) образовательных и детские учреждений;</w:t>
      </w:r>
    </w:p>
    <w:p w14:paraId="0483AAC3"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ж) лечебно-профилактических и оздоровительных учреждений общего пользования;</w:t>
      </w:r>
    </w:p>
    <w:p w14:paraId="4A3A9B82"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з) других территорий с нормируемыми показателями качества среды обитания;</w:t>
      </w:r>
    </w:p>
    <w:p w14:paraId="456CAB8F"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14:paraId="74FE64EA"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14:paraId="5E724849"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в границах санитарно-защитной зоны допускается размещать:</w:t>
      </w:r>
    </w:p>
    <w:p w14:paraId="614C0C48"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а) сельскохозяйственные угодья для выращивания технических культур, не используемых для производства продуктов питания;</w:t>
      </w:r>
    </w:p>
    <w:p w14:paraId="3D801859"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14:paraId="7632E146"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14:paraId="18F93D8F"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w:t>
      </w:r>
      <w:proofErr w:type="spellStart"/>
      <w:r w:rsidRPr="00EB2D90">
        <w:rPr>
          <w:rFonts w:ascii="Times New Roman" w:eastAsia="Times New Roman" w:hAnsi="Times New Roman" w:cs="Times New Roman"/>
          <w:color w:val="000000"/>
        </w:rPr>
        <w:t>нефте</w:t>
      </w:r>
      <w:proofErr w:type="spellEnd"/>
      <w:r w:rsidRPr="00EB2D90">
        <w:rPr>
          <w:rFonts w:ascii="Times New Roman" w:eastAsia="Times New Roman" w:hAnsi="Times New Roman" w:cs="Times New Roman"/>
          <w:color w:val="000000"/>
        </w:rPr>
        <w:t xml:space="preserve">- и газопроводы, артезианские скважины для технического водоснабжения, </w:t>
      </w:r>
      <w:proofErr w:type="spellStart"/>
      <w:r w:rsidRPr="00EB2D90">
        <w:rPr>
          <w:rFonts w:ascii="Times New Roman" w:eastAsia="Times New Roman" w:hAnsi="Times New Roman" w:cs="Times New Roman"/>
          <w:color w:val="000000"/>
        </w:rPr>
        <w:t>водоохлаждающие</w:t>
      </w:r>
      <w:proofErr w:type="spellEnd"/>
      <w:r w:rsidRPr="00EB2D90">
        <w:rPr>
          <w:rFonts w:ascii="Times New Roman" w:eastAsia="Times New Roman" w:hAnsi="Times New Roman" w:cs="Times New Roman"/>
          <w:color w:val="000000"/>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14:paraId="2CBB45A2"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14:paraId="276B118C"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14:paraId="518CFC74" w14:textId="77777777" w:rsidR="00671BC3" w:rsidRPr="00EB2D90" w:rsidRDefault="00671BC3" w:rsidP="007B6631">
      <w:pPr>
        <w:spacing w:after="0" w:line="240" w:lineRule="atLeast"/>
        <w:ind w:firstLine="545"/>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E72188E" w14:textId="77777777" w:rsidR="00EB2D90" w:rsidRPr="00EB2D90" w:rsidRDefault="00EB2D90" w:rsidP="00EB2D90">
      <w:pPr>
        <w:ind w:firstLine="720"/>
        <w:jc w:val="both"/>
        <w:rPr>
          <w:rFonts w:ascii="Times New Roman" w:hAnsi="Times New Roman" w:cs="Times New Roman"/>
          <w:b/>
          <w:bCs/>
          <w:iCs/>
        </w:rPr>
      </w:pPr>
      <w:r w:rsidRPr="00EB2D90">
        <w:rPr>
          <w:rFonts w:ascii="Times New Roman" w:hAnsi="Times New Roman" w:cs="Times New Roman"/>
          <w:b/>
          <w:bCs/>
          <w:iCs/>
        </w:rPr>
        <w:t>Статья 27.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14:paraId="1A24B84F"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В соответствии с законодательством Российской Федерации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на территории 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14:paraId="0DBF756F"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Содержание указанных условий определено Постановлением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508E8C9"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41D7291B"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650D296"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15ABC645"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lastRenderedPageBreak/>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79E20F9E"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г) размещать свалки;</w:t>
      </w:r>
    </w:p>
    <w:p w14:paraId="707E1655"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02BB77C"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182AEC96"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41C2F67B"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6F76AB2A"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4. В охранных зонах, установленных для объектов электросетевого хозяйства напряжением свыше 1000 вольт, помимо действий, предусмотренных пунктом 8 настоящих Правил, запрещается:</w:t>
      </w:r>
    </w:p>
    <w:p w14:paraId="36916C56"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а) складировать или размещать хранилища любых, в том числе горюче-смазочных, материалов;</w:t>
      </w:r>
    </w:p>
    <w:p w14:paraId="03F5DF4F"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A8498CB"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BE654FA"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6E56BB42"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д) осуществлять проход судов с поднятыми стрелами кранов и других механизмов (в охранных зонах воздушных линий электропередачи);</w:t>
      </w:r>
    </w:p>
    <w:p w14:paraId="105AB4E9"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 xml:space="preserve">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w:t>
      </w:r>
      <w:proofErr w:type="spellStart"/>
      <w:r w:rsidRPr="00EB2D90">
        <w:rPr>
          <w:rFonts w:ascii="Times New Roman" w:hAnsi="Times New Roman" w:cs="Times New Roman"/>
          <w:bCs/>
          <w:iCs/>
        </w:rPr>
        <w:t>кВ</w:t>
      </w:r>
      <w:proofErr w:type="spellEnd"/>
      <w:r w:rsidRPr="00EB2D90">
        <w:rPr>
          <w:rFonts w:ascii="Times New Roman" w:hAnsi="Times New Roman" w:cs="Times New Roman"/>
          <w:bCs/>
          <w:iCs/>
        </w:rPr>
        <w:t xml:space="preserve"> и выше (исключительно в охранных зонах воздушных линий электропередачи);</w:t>
      </w:r>
    </w:p>
    <w:p w14:paraId="02DB11B6"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ж) устанавливать рекламные конструкции.</w:t>
      </w:r>
    </w:p>
    <w:p w14:paraId="29431609"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lastRenderedPageBreak/>
        <w:t>5.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14:paraId="0DB1237A"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а) горные, взрывные, мелиоративные работы, в том числе связанные с временным затоплением земель;</w:t>
      </w:r>
    </w:p>
    <w:p w14:paraId="5FAABF62"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347CF80E"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394508AE"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за исключением случая, если такой проезд осуществляется при наличии специального разрешения на движение по автомобильным дорогам тяжеловесного и (или) крупногабаритного транспортного средства, предусмотренного статьей 31 Федерального закона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86ABBA7"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1ADB13D"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F753426"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6E5E581D"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з) посадка и вырубка деревьев и кустарников.</w:t>
      </w:r>
    </w:p>
    <w:p w14:paraId="34674739"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6.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14:paraId="792424C1"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7. Доступ к объектам электросетевого хозяйства для их эксплуатации и плановых (регламентных) работ осуществляется в соответствии с гражданским и земельным законодательством.</w:t>
      </w:r>
    </w:p>
    <w:p w14:paraId="679C7ED1" w14:textId="7AA2F227" w:rsidR="00671BC3" w:rsidRPr="00EB2D90" w:rsidRDefault="00EB2D90" w:rsidP="00EB2D90">
      <w:pPr>
        <w:spacing w:after="0" w:line="240" w:lineRule="atLeast"/>
        <w:ind w:firstLine="545"/>
        <w:jc w:val="both"/>
        <w:rPr>
          <w:rFonts w:ascii="Times New Roman" w:eastAsia="Times New Roman" w:hAnsi="Times New Roman" w:cs="Times New Roman"/>
          <w:color w:val="000000"/>
        </w:rPr>
      </w:pPr>
      <w:r w:rsidRPr="00EB2D90">
        <w:rPr>
          <w:rFonts w:ascii="Times New Roman" w:hAnsi="Times New Roman" w:cs="Times New Roman"/>
          <w:bCs/>
          <w:iCs/>
        </w:rPr>
        <w:lastRenderedPageBreak/>
        <w:t>Для предотвращения или устранения аварий работникам сетевых организаций обеспечивается беспрепятственный доступ к объектам электросетевого хозяйства, а также возможность доставки необходимых материалов и техники.</w:t>
      </w:r>
      <w:r w:rsidR="00671BC3" w:rsidRPr="00EB2D90">
        <w:rPr>
          <w:rFonts w:ascii="Times New Roman" w:eastAsia="Times New Roman" w:hAnsi="Times New Roman" w:cs="Times New Roman"/>
          <w:color w:val="000000"/>
        </w:rPr>
        <w:t> </w:t>
      </w:r>
    </w:p>
    <w:p w14:paraId="498352B5"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
        </w:rPr>
        <w:t>Статья 28. Ограничения использования земельных участков и объектов капитального строительства на территории охранных зон газораспределительных сетей.</w:t>
      </w:r>
    </w:p>
    <w:p w14:paraId="4E08B309"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В соответствии с законодательством Российской Федерации газораспределительные сети относятся к категории опасных производственных объектов. Основы безопасной эксплуатации газораспределительных сетей определены Федеральным законом "О промышленной безопасности опасных производственных объектов".</w:t>
      </w:r>
    </w:p>
    <w:p w14:paraId="3EC92C79"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Ограничения хозяйственной деятельности, которая может привести к повреждению газораспределительных сетей, определены «Правилами охраны газораспределительных сетей», утвержденными постановлением Правительства Российской Федерации от 20.11.2000 г. № 878.</w:t>
      </w:r>
    </w:p>
    <w:p w14:paraId="46BBED62"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настоящих Правил:</w:t>
      </w:r>
    </w:p>
    <w:p w14:paraId="328E90C2"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а) строить объекты жилищно-гражданского и производственного назначения;</w:t>
      </w:r>
    </w:p>
    <w:p w14:paraId="2254393F"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424E667"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66A7BFF4"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4C7BD8DE"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д) устраивать свалки и склады, разливать растворы кислот, солей, щелочей и других химически активных веществ;</w:t>
      </w:r>
    </w:p>
    <w:p w14:paraId="463BA5B3"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795090D3"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ж) разводить огонь и размещать источники огня;</w:t>
      </w:r>
    </w:p>
    <w:p w14:paraId="22D0F5D3"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з) рыть погреба, копать и обрабатывать почву сельскохозяйственными и мелиоративными орудиями и механизмами на глубину более 0,3 метра;</w:t>
      </w:r>
    </w:p>
    <w:p w14:paraId="45736D34"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78313DA7"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493517EC" w14:textId="77777777" w:rsidR="00EB2D90" w:rsidRPr="00EB2D90" w:rsidRDefault="00EB2D90" w:rsidP="00EB2D90">
      <w:pPr>
        <w:spacing w:after="0" w:line="240" w:lineRule="atLeast"/>
        <w:ind w:firstLine="567"/>
        <w:jc w:val="both"/>
        <w:rPr>
          <w:rFonts w:ascii="Times New Roman" w:hAnsi="Times New Roman" w:cs="Times New Roman"/>
          <w:bCs/>
          <w:iCs/>
        </w:rPr>
      </w:pPr>
      <w:r w:rsidRPr="00EB2D90">
        <w:rPr>
          <w:rFonts w:ascii="Times New Roman" w:hAnsi="Times New Roman" w:cs="Times New Roman"/>
          <w:bCs/>
          <w:iCs/>
        </w:rPr>
        <w:t>л) самовольно подключаться к газораспределительным сетям.</w:t>
      </w:r>
    </w:p>
    <w:p w14:paraId="1D093230" w14:textId="564FA9E2" w:rsidR="00671BC3" w:rsidRPr="00EB2D90" w:rsidRDefault="00671BC3" w:rsidP="00EB2D90">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 xml:space="preserve">Статья 29. Ограничения использования земельных участков и объектов капитального строительства на территориях, подверженных риску возникновения </w:t>
      </w:r>
      <w:r w:rsidRPr="00EB2D90">
        <w:rPr>
          <w:rFonts w:ascii="Times New Roman" w:eastAsia="Times New Roman" w:hAnsi="Times New Roman" w:cs="Times New Roman"/>
          <w:b/>
          <w:bCs/>
          <w:i/>
          <w:iCs/>
          <w:color w:val="000000"/>
        </w:rPr>
        <w:lastRenderedPageBreak/>
        <w:t>чрезвычайных ситуаций природного и техногенного характера и воздействия их последствий</w:t>
      </w:r>
    </w:p>
    <w:p w14:paraId="04D7168F" w14:textId="77777777" w:rsidR="00671BC3" w:rsidRPr="00EB2D90" w:rsidRDefault="00671BC3" w:rsidP="007B6631">
      <w:pPr>
        <w:spacing w:after="0" w:line="240" w:lineRule="atLeast"/>
        <w:ind w:firstLine="532"/>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w:t>
      </w:r>
      <w:hyperlink r:id="rId37" w:tgtFrame="_blank" w:history="1">
        <w:r w:rsidRPr="00EB2D90">
          <w:rPr>
            <w:rFonts w:ascii="Times New Roman" w:eastAsia="Times New Roman" w:hAnsi="Times New Roman" w:cs="Times New Roman"/>
            <w:color w:val="0000FF"/>
            <w:u w:val="single"/>
          </w:rPr>
          <w:t>о защите населения и территорий от чрезвычайных ситуаций природного и техногенного характера</w:t>
        </w:r>
      </w:hyperlink>
      <w:r w:rsidRPr="00EB2D90">
        <w:rPr>
          <w:rFonts w:ascii="Times New Roman" w:eastAsia="Times New Roman" w:hAnsi="Times New Roman" w:cs="Times New Roman"/>
          <w:color w:val="000000"/>
        </w:rPr>
        <w:t>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14:paraId="4A892B7D"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ограничения использования территории;</w:t>
      </w:r>
    </w:p>
    <w:p w14:paraId="0B563574"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2) ограничения хозяйственной и иной деятельности;</w:t>
      </w:r>
    </w:p>
    <w:p w14:paraId="054D4ADB"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3) обязательные мероприятия по защите населения и территорий, в том числе при возникновении чрезвычайных ситуаций.</w:t>
      </w:r>
    </w:p>
    <w:p w14:paraId="013D7161"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2D334419" w14:textId="77777777" w:rsidR="00671BC3" w:rsidRPr="00EB2D90" w:rsidRDefault="00671BC3" w:rsidP="007B6631">
      <w:pPr>
        <w:spacing w:after="0" w:line="228" w:lineRule="atLeast"/>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30</w:t>
      </w:r>
      <w:r w:rsidRPr="00EB2D90">
        <w:rPr>
          <w:rFonts w:ascii="Times New Roman" w:eastAsia="Times New Roman" w:hAnsi="Times New Roman" w:cs="Times New Roman"/>
          <w:b/>
          <w:bCs/>
          <w:color w:val="000000"/>
        </w:rPr>
        <w:t>. </w:t>
      </w:r>
      <w:proofErr w:type="spellStart"/>
      <w:r w:rsidRPr="00EB2D90">
        <w:rPr>
          <w:rFonts w:ascii="Times New Roman" w:eastAsia="Times New Roman" w:hAnsi="Times New Roman" w:cs="Times New Roman"/>
          <w:b/>
          <w:bCs/>
          <w:i/>
          <w:iCs/>
          <w:color w:val="000000"/>
        </w:rPr>
        <w:t>Приаэродромная</w:t>
      </w:r>
      <w:proofErr w:type="spellEnd"/>
      <w:r w:rsidRPr="00EB2D90">
        <w:rPr>
          <w:rFonts w:ascii="Times New Roman" w:eastAsia="Times New Roman" w:hAnsi="Times New Roman" w:cs="Times New Roman"/>
          <w:b/>
          <w:bCs/>
          <w:i/>
          <w:iCs/>
          <w:color w:val="000000"/>
        </w:rPr>
        <w:t xml:space="preserve"> территория</w:t>
      </w:r>
    </w:p>
    <w:p w14:paraId="22C82CDB" w14:textId="77777777" w:rsidR="00671BC3" w:rsidRPr="00EB2D90" w:rsidRDefault="00671BC3" w:rsidP="007B6631">
      <w:pPr>
        <w:spacing w:after="0" w:line="228" w:lineRule="atLeast"/>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На территории Береславского сельского поселения расположена </w:t>
      </w:r>
      <w:proofErr w:type="spellStart"/>
      <w:r w:rsidRPr="00EB2D90">
        <w:rPr>
          <w:rFonts w:ascii="Times New Roman" w:eastAsia="Times New Roman" w:hAnsi="Times New Roman" w:cs="Times New Roman"/>
          <w:color w:val="000000"/>
        </w:rPr>
        <w:t>приаэродромная</w:t>
      </w:r>
      <w:proofErr w:type="spellEnd"/>
      <w:r w:rsidRPr="00EB2D90">
        <w:rPr>
          <w:rFonts w:ascii="Times New Roman" w:eastAsia="Times New Roman" w:hAnsi="Times New Roman" w:cs="Times New Roman"/>
          <w:color w:val="000000"/>
        </w:rPr>
        <w:t xml:space="preserve"> территория, установленная в соответствии с </w:t>
      </w:r>
      <w:hyperlink r:id="rId38" w:tgtFrame="_blank" w:history="1">
        <w:r w:rsidRPr="00EB2D90">
          <w:rPr>
            <w:rFonts w:ascii="Times New Roman" w:eastAsia="Times New Roman" w:hAnsi="Times New Roman" w:cs="Times New Roman"/>
            <w:color w:val="0000FF"/>
            <w:u w:val="single"/>
          </w:rPr>
          <w:t>Воздушным кодексом</w:t>
        </w:r>
      </w:hyperlink>
      <w:r w:rsidRPr="00EB2D90">
        <w:rPr>
          <w:rFonts w:ascii="Times New Roman" w:eastAsia="Times New Roman" w:hAnsi="Times New Roman" w:cs="Times New Roman"/>
          <w:color w:val="000000"/>
        </w:rPr>
        <w:t xml:space="preserve"> Российской Федерации, Приказом Федерального агентства воздушного транспорта от 18.02.2021 №96-П «Об установлении </w:t>
      </w:r>
      <w:proofErr w:type="spellStart"/>
      <w:r w:rsidRPr="00EB2D90">
        <w:rPr>
          <w:rFonts w:ascii="Times New Roman" w:eastAsia="Times New Roman" w:hAnsi="Times New Roman" w:cs="Times New Roman"/>
          <w:color w:val="000000"/>
        </w:rPr>
        <w:t>приаэродромных</w:t>
      </w:r>
      <w:proofErr w:type="spellEnd"/>
      <w:r w:rsidRPr="00EB2D90">
        <w:rPr>
          <w:rFonts w:ascii="Times New Roman" w:eastAsia="Times New Roman" w:hAnsi="Times New Roman" w:cs="Times New Roman"/>
          <w:color w:val="000000"/>
        </w:rPr>
        <w:t xml:space="preserve"> территории </w:t>
      </w:r>
      <w:proofErr w:type="spellStart"/>
      <w:r w:rsidRPr="00EB2D90">
        <w:rPr>
          <w:rFonts w:ascii="Times New Roman" w:eastAsia="Times New Roman" w:hAnsi="Times New Roman" w:cs="Times New Roman"/>
          <w:color w:val="000000"/>
        </w:rPr>
        <w:t>аэродрма</w:t>
      </w:r>
      <w:proofErr w:type="spellEnd"/>
      <w:r w:rsidRPr="00EB2D90">
        <w:rPr>
          <w:rFonts w:ascii="Times New Roman" w:eastAsia="Times New Roman" w:hAnsi="Times New Roman" w:cs="Times New Roman"/>
          <w:color w:val="000000"/>
        </w:rPr>
        <w:t xml:space="preserve"> Волгоград (Гумрак).</w:t>
      </w:r>
    </w:p>
    <w:p w14:paraId="746D8E42"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Границы </w:t>
      </w:r>
      <w:proofErr w:type="spellStart"/>
      <w:r w:rsidRPr="00EB2D90">
        <w:rPr>
          <w:rFonts w:ascii="Times New Roman" w:eastAsia="Times New Roman" w:hAnsi="Times New Roman" w:cs="Times New Roman"/>
          <w:color w:val="000000"/>
        </w:rPr>
        <w:t>приаэродромной</w:t>
      </w:r>
      <w:proofErr w:type="spellEnd"/>
      <w:r w:rsidRPr="00EB2D90">
        <w:rPr>
          <w:rFonts w:ascii="Times New Roman" w:eastAsia="Times New Roman" w:hAnsi="Times New Roman" w:cs="Times New Roman"/>
          <w:color w:val="000000"/>
        </w:rPr>
        <w:t xml:space="preserve"> территории устанавливаются по внешним границам выделяемых на ней подзон.</w:t>
      </w:r>
    </w:p>
    <w:p w14:paraId="29F7611E" w14:textId="77777777" w:rsidR="00671BC3" w:rsidRPr="00EB2D90" w:rsidRDefault="00671BC3" w:rsidP="007B6631">
      <w:pPr>
        <w:spacing w:after="0" w:line="228" w:lineRule="atLeast"/>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На территории Береславского сельского поселения расположено 3-ая и 5-ая подзоны</w:t>
      </w:r>
    </w:p>
    <w:p w14:paraId="125583C2"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 </w:t>
      </w:r>
    </w:p>
    <w:p w14:paraId="75AC645E"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Третья подзона</w:t>
      </w:r>
    </w:p>
    <w:p w14:paraId="71936182"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Третья подзона выделяется в границах полос воздушных подходов, установленных в соответствии с Федеральными правилами использования воздушного пространства Российской Федерации, утвержденными постановлением Правительства Российской Федерации от 11 марта 2010 г. N 138 "Об утверждении </w:t>
      </w:r>
      <w:hyperlink r:id="rId39" w:tgtFrame="_blank" w:history="1">
        <w:r w:rsidRPr="00EB2D90">
          <w:rPr>
            <w:rFonts w:ascii="Times New Roman" w:eastAsia="Times New Roman" w:hAnsi="Times New Roman" w:cs="Times New Roman"/>
            <w:color w:val="0000FF"/>
            <w:u w:val="single"/>
          </w:rPr>
          <w:t>Федеральных правил использования воздушного пространства Российской Федерации</w:t>
        </w:r>
      </w:hyperlink>
      <w:r w:rsidRPr="00EB2D90">
        <w:rPr>
          <w:rFonts w:ascii="Times New Roman" w:eastAsia="Times New Roman" w:hAnsi="Times New Roman" w:cs="Times New Roman"/>
          <w:color w:val="000000"/>
        </w:rPr>
        <w:t>".</w:t>
      </w:r>
    </w:p>
    <w:p w14:paraId="3E109FB4"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ECB9063"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третьей подзоне</w:t>
      </w:r>
    </w:p>
    <w:p w14:paraId="026EF132"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color w:val="000000"/>
        </w:rPr>
        <w:t> </w:t>
      </w:r>
    </w:p>
    <w:p w14:paraId="7527CCB9"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В третьей подзоне </w:t>
      </w:r>
      <w:proofErr w:type="spellStart"/>
      <w:r w:rsidRPr="00EB2D90">
        <w:rPr>
          <w:rFonts w:ascii="Times New Roman" w:eastAsia="Times New Roman" w:hAnsi="Times New Roman" w:cs="Times New Roman"/>
          <w:color w:val="000000"/>
        </w:rPr>
        <w:t>приаэродромной</w:t>
      </w:r>
      <w:proofErr w:type="spellEnd"/>
      <w:r w:rsidRPr="00EB2D90">
        <w:rPr>
          <w:rFonts w:ascii="Times New Roman" w:eastAsia="Times New Roman" w:hAnsi="Times New Roman" w:cs="Times New Roman"/>
          <w:color w:val="000000"/>
        </w:rPr>
        <w:t xml:space="preserve"> территории аэродрома Волгоград (Гумрак)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EB2D90">
        <w:rPr>
          <w:rFonts w:ascii="Times New Roman" w:eastAsia="Times New Roman" w:hAnsi="Times New Roman" w:cs="Times New Roman"/>
          <w:color w:val="000000"/>
        </w:rPr>
        <w:t>приаэродромной</w:t>
      </w:r>
      <w:proofErr w:type="spellEnd"/>
      <w:r w:rsidRPr="00EB2D90">
        <w:rPr>
          <w:rFonts w:ascii="Times New Roman" w:eastAsia="Times New Roman" w:hAnsi="Times New Roman" w:cs="Times New Roman"/>
          <w:color w:val="000000"/>
        </w:rPr>
        <w:t xml:space="preserve"> территории – Федеральным агентством воздушного транспорта. Ограничения высоты размещаемых объектов установлены Приказом Минтранса России от 25.08.2015 № 262</w:t>
      </w:r>
    </w:p>
    <w:p w14:paraId="12E5D2F1"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(далее – ФАП-262).</w:t>
      </w:r>
    </w:p>
    <w:p w14:paraId="15DA2A2A"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В третьей подзоне </w:t>
      </w:r>
      <w:proofErr w:type="spellStart"/>
      <w:r w:rsidRPr="00EB2D90">
        <w:rPr>
          <w:rFonts w:ascii="Times New Roman" w:eastAsia="Times New Roman" w:hAnsi="Times New Roman" w:cs="Times New Roman"/>
          <w:color w:val="000000"/>
        </w:rPr>
        <w:t>приаэродромной</w:t>
      </w:r>
      <w:proofErr w:type="spellEnd"/>
      <w:r w:rsidRPr="00EB2D90">
        <w:rPr>
          <w:rFonts w:ascii="Times New Roman" w:eastAsia="Times New Roman" w:hAnsi="Times New Roman" w:cs="Times New Roman"/>
          <w:color w:val="000000"/>
        </w:rPr>
        <w:t xml:space="preserve"> территории аэродрома Волгоград (Гумрак) установлены следующие ограничения абсолютной высоты размещаемых объектов:</w:t>
      </w:r>
    </w:p>
    <w:p w14:paraId="6D905317"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внутренней горизонтальной поверхности: 195,0 м;</w:t>
      </w:r>
    </w:p>
    <w:p w14:paraId="54D07E48"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конической поверхности: от 195,0 м до 295,0 м. Расчет для конкретного объекта производится в соответствии с требованиями ФАП-262;</w:t>
      </w:r>
    </w:p>
    <w:p w14:paraId="5D8983C5"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внешней горизонтальной поверхности: 295,0 м;</w:t>
      </w:r>
    </w:p>
    <w:p w14:paraId="7F9100D1"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первого сектора поверхности захода на посадку для ВПП 06: от 123,9 м до 183,9 м. Расчет для конкретного объекта производится в соответствии с требованиями ФАП-262;</w:t>
      </w:r>
    </w:p>
    <w:p w14:paraId="78D95379"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В границах второго сектора поверхности захода на посадку для ВПП 06: от 183,9 м до 295,0 м. Расчет для конкретного объекта производится в соответствии с требованиями ФАП-262;</w:t>
      </w:r>
    </w:p>
    <w:p w14:paraId="44644B68"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горизонтального сектора поверхности захода на посадку для ВПП 06: 295,0 м;</w:t>
      </w:r>
    </w:p>
    <w:p w14:paraId="56ADB7C3"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первого сектора поверхности захода на посадку для ВПП 24: от 145,2 м до 205,2 м. Расчет для конкретного объекта производится в соответствии с требованиями ФАП-262;</w:t>
      </w:r>
    </w:p>
    <w:p w14:paraId="616F8BA7"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второго сектора поверхности захода на посадку для ВПП 24: от 205,2 м до 295,0 м. Расчет для конкретного объекта производится в соответствии с требованиями ФАП-262;</w:t>
      </w:r>
    </w:p>
    <w:p w14:paraId="0F4D8161"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горизонтального сектора поверхности захода на посадку с для ВПП 24: 295,0 м;</w:t>
      </w:r>
    </w:p>
    <w:p w14:paraId="2B691572"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переходных поверхностей: от 123.9 м до 195,0 м. Расчет для конкретного объекта производится в соответствии с требованиями ФАП-262;</w:t>
      </w:r>
    </w:p>
    <w:p w14:paraId="79687A85"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поверхности взлета для ВПП 06: от 123,9 м до 363,9 м. Расчет для конкретного объекта производится в соответствии с требованиями ФАП-262;</w:t>
      </w:r>
    </w:p>
    <w:p w14:paraId="383144CA"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границах поверхности взлета для ВПП 24: от 146,12 м до 386,12 м. Расчет для конкретного объекта производится в соответствии с требованиями ФАП-262.</w:t>
      </w:r>
    </w:p>
    <w:p w14:paraId="5528D89E"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1B0AFA12"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Согласно пункту 7.26 Приказа Министра обороны РФ №136, Минтранса РФ №42, Росавиакосмоса № 51 от 31.03.2002 «Об утверждении Федеральных авиационных правил полетов в воздушном пространстве Российской Федерации» - «высота абсолютная» - высота, определяемая относительно уровня моря, выбранного за начало отсчета;»</w:t>
      </w:r>
    </w:p>
    <w:p w14:paraId="0F2841C2"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качестве государственной системы высот используется Балтийская система высот 1977 года, отсчет нормальных высот которой ведется от нуля Кронштадтского футштока, являющегося горизонтальной чертой на медной пластине, укрепленной в устое моста через обводной канал в г. Кронштадте (в соответствии с пунктом 2 статьи 7 Федерального закона от 30.12.2015 №431-ФЗ и пункту 3 Постановления Правительства РФ от 24 ноября 2016 года №1240 регламентирующих использование государственной системы высот в Российской Федерации).</w:t>
      </w:r>
    </w:p>
    <w:p w14:paraId="166F7251"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C8141CD"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Пятая подзона</w:t>
      </w:r>
    </w:p>
    <w:p w14:paraId="15C62E0A"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Пятая подзона выделяется по границам, установленным исходя из требований безопасности полетов и промышленной безопасности опасных производственных объектов с учетом максимального радиуса зон поражения в случаях происшествий техногенного характера на опасных производственных объектах.</w:t>
      </w:r>
    </w:p>
    <w:p w14:paraId="6EE103EE"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960BA8B"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пятой подзоне</w:t>
      </w:r>
    </w:p>
    <w:p w14:paraId="1EE154B8"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57BD1BD" w14:textId="77777777" w:rsidR="00671BC3" w:rsidRPr="00EB2D90" w:rsidRDefault="00671BC3"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В пятой подзоне запрещается размещать опасные производственные объекты, определенные Федеральным законом от 21.07.1997 № 116-ФЗ «</w:t>
      </w:r>
      <w:hyperlink r:id="rId40" w:tgtFrame="_blank" w:history="1">
        <w:r w:rsidRPr="00EB2D90">
          <w:rPr>
            <w:rFonts w:ascii="Times New Roman" w:eastAsia="Times New Roman" w:hAnsi="Times New Roman" w:cs="Times New Roman"/>
            <w:color w:val="0000FF"/>
            <w:u w:val="single"/>
          </w:rPr>
          <w:t>О промышленной безопасности опасных производственных объектов</w:t>
        </w:r>
      </w:hyperlink>
      <w:r w:rsidRPr="00EB2D90">
        <w:rPr>
          <w:rFonts w:ascii="Times New Roman" w:eastAsia="Times New Roman" w:hAnsi="Times New Roman" w:cs="Times New Roman"/>
          <w:color w:val="000000"/>
        </w:rPr>
        <w:t>», не относящиеся к инфраструктуре аэропорта, функционирование которых может повлиять на безопасность полетов воздушных судов, исходя из их радиуса максимального поражения.</w:t>
      </w:r>
    </w:p>
    <w:p w14:paraId="3A2A10A9" w14:textId="77777777" w:rsidR="007B6631" w:rsidRPr="00EB2D90" w:rsidRDefault="007B6631" w:rsidP="007B6631">
      <w:pPr>
        <w:ind w:firstLine="540"/>
        <w:jc w:val="both"/>
        <w:rPr>
          <w:rFonts w:ascii="Times New Roman" w:eastAsia="Times New Roman" w:hAnsi="Times New Roman" w:cs="Times New Roman"/>
          <w:color w:val="000000"/>
        </w:rPr>
      </w:pPr>
    </w:p>
    <w:p w14:paraId="7ACDE46E" w14:textId="77777777" w:rsidR="007B6631" w:rsidRPr="00EB2D90" w:rsidRDefault="007B6631" w:rsidP="00490ABE">
      <w:pPr>
        <w:spacing w:before="15" w:after="15" w:line="240" w:lineRule="atLeast"/>
        <w:ind w:right="15" w:firstLine="567"/>
        <w:jc w:val="both"/>
        <w:rPr>
          <w:rFonts w:ascii="Times New Roman" w:eastAsia="Times New Roman" w:hAnsi="Times New Roman" w:cs="Times New Roman"/>
          <w:b/>
          <w:bCs/>
          <w:i/>
          <w:iCs/>
          <w:color w:val="000000"/>
        </w:rPr>
      </w:pPr>
      <w:r w:rsidRPr="00EB2D90">
        <w:rPr>
          <w:rFonts w:ascii="Times New Roman" w:eastAsia="Times New Roman" w:hAnsi="Times New Roman" w:cs="Times New Roman"/>
          <w:b/>
          <w:bCs/>
          <w:i/>
          <w:iCs/>
          <w:color w:val="000000"/>
        </w:rPr>
        <w:t xml:space="preserve">Статья 31. Ограничения использования земельных участков и объектов капитального строительства на </w:t>
      </w:r>
      <w:proofErr w:type="spellStart"/>
      <w:r w:rsidRPr="00EB2D90">
        <w:rPr>
          <w:rFonts w:ascii="Times New Roman" w:eastAsia="Times New Roman" w:hAnsi="Times New Roman" w:cs="Times New Roman"/>
          <w:b/>
          <w:bCs/>
          <w:i/>
          <w:iCs/>
          <w:color w:val="000000"/>
        </w:rPr>
        <w:t>приаэродромную</w:t>
      </w:r>
      <w:proofErr w:type="spellEnd"/>
      <w:r w:rsidRPr="00EB2D90">
        <w:rPr>
          <w:rFonts w:ascii="Times New Roman" w:eastAsia="Times New Roman" w:hAnsi="Times New Roman" w:cs="Times New Roman"/>
          <w:b/>
          <w:bCs/>
          <w:i/>
          <w:iCs/>
          <w:color w:val="000000"/>
        </w:rPr>
        <w:t xml:space="preserve">  территорию</w:t>
      </w:r>
    </w:p>
    <w:p w14:paraId="47C14347" w14:textId="77777777" w:rsidR="007B6631" w:rsidRPr="00EB2D90" w:rsidRDefault="007B6631" w:rsidP="007B6631">
      <w:pPr>
        <w:tabs>
          <w:tab w:val="left" w:pos="284"/>
        </w:tabs>
        <w:autoSpaceDE w:val="0"/>
        <w:autoSpaceDN w:val="0"/>
        <w:adjustRightInd w:val="0"/>
        <w:rPr>
          <w:rFonts w:ascii="Times New Roman" w:eastAsia="Times New Roman" w:hAnsi="Times New Roman" w:cs="Times New Roman"/>
          <w:color w:val="000000"/>
        </w:rPr>
      </w:pPr>
      <w:r w:rsidRPr="00EB2D90">
        <w:rPr>
          <w:rFonts w:ascii="Times New Roman" w:eastAsia="Times New Roman" w:hAnsi="Times New Roman" w:cs="Times New Roman"/>
          <w:color w:val="000000"/>
        </w:rPr>
        <w:lastRenderedPageBreak/>
        <w:t xml:space="preserve">          </w:t>
      </w:r>
      <w:proofErr w:type="spellStart"/>
      <w:r w:rsidRPr="00EB2D90">
        <w:rPr>
          <w:rFonts w:ascii="Times New Roman" w:eastAsia="Times New Roman" w:hAnsi="Times New Roman" w:cs="Times New Roman"/>
          <w:color w:val="000000"/>
        </w:rPr>
        <w:t>Приаэродромная</w:t>
      </w:r>
      <w:proofErr w:type="spellEnd"/>
      <w:r w:rsidRPr="00EB2D90">
        <w:rPr>
          <w:rFonts w:ascii="Times New Roman" w:eastAsia="Times New Roman" w:hAnsi="Times New Roman" w:cs="Times New Roman"/>
          <w:color w:val="000000"/>
        </w:rPr>
        <w:t xml:space="preserve"> территория является зоной с особыми условиями использования территории. Территория Береславского сельского поселения  Калачевского муниципального района  </w:t>
      </w:r>
      <w:proofErr w:type="spellStart"/>
      <w:r w:rsidRPr="00EB2D90">
        <w:rPr>
          <w:rFonts w:ascii="Times New Roman" w:eastAsia="Times New Roman" w:hAnsi="Times New Roman" w:cs="Times New Roman"/>
          <w:color w:val="000000"/>
        </w:rPr>
        <w:t>Волгогрдской</w:t>
      </w:r>
      <w:proofErr w:type="spellEnd"/>
      <w:r w:rsidRPr="00EB2D90">
        <w:rPr>
          <w:rFonts w:ascii="Times New Roman" w:eastAsia="Times New Roman" w:hAnsi="Times New Roman" w:cs="Times New Roman"/>
          <w:color w:val="000000"/>
        </w:rPr>
        <w:t xml:space="preserve"> области входит в третью-шестую подзоны  </w:t>
      </w:r>
      <w:proofErr w:type="spellStart"/>
      <w:r w:rsidRPr="00EB2D90">
        <w:rPr>
          <w:rFonts w:ascii="Times New Roman" w:eastAsia="Times New Roman" w:hAnsi="Times New Roman" w:cs="Times New Roman"/>
          <w:color w:val="000000"/>
        </w:rPr>
        <w:t>приаэродромной</w:t>
      </w:r>
      <w:proofErr w:type="spellEnd"/>
      <w:r w:rsidRPr="00EB2D90">
        <w:rPr>
          <w:rFonts w:ascii="Times New Roman" w:eastAsia="Times New Roman" w:hAnsi="Times New Roman" w:cs="Times New Roman"/>
          <w:color w:val="000000"/>
        </w:rPr>
        <w:t xml:space="preserve"> территории Аэропорта Волгоград (Мариновка).Ограничения на третью - шестую  подзоны  </w:t>
      </w:r>
      <w:proofErr w:type="spellStart"/>
      <w:r w:rsidRPr="00EB2D90">
        <w:rPr>
          <w:rFonts w:ascii="Times New Roman" w:eastAsia="Times New Roman" w:hAnsi="Times New Roman" w:cs="Times New Roman"/>
          <w:color w:val="000000"/>
        </w:rPr>
        <w:t>приаэродромной</w:t>
      </w:r>
      <w:proofErr w:type="spellEnd"/>
      <w:r w:rsidRPr="00EB2D90">
        <w:rPr>
          <w:rFonts w:ascii="Times New Roman" w:eastAsia="Times New Roman" w:hAnsi="Times New Roman" w:cs="Times New Roman"/>
          <w:color w:val="000000"/>
        </w:rPr>
        <w:t xml:space="preserve"> территории Аэропорта Волгоград (Мариновка) устанавливаются </w:t>
      </w:r>
      <w:proofErr w:type="spellStart"/>
      <w:r w:rsidRPr="00EB2D90">
        <w:rPr>
          <w:rFonts w:ascii="Times New Roman" w:eastAsia="Times New Roman" w:hAnsi="Times New Roman" w:cs="Times New Roman"/>
          <w:color w:val="000000"/>
        </w:rPr>
        <w:t>п.п</w:t>
      </w:r>
      <w:proofErr w:type="spellEnd"/>
      <w:r w:rsidRPr="00EB2D90">
        <w:rPr>
          <w:rFonts w:ascii="Times New Roman" w:eastAsia="Times New Roman" w:hAnsi="Times New Roman" w:cs="Times New Roman"/>
          <w:color w:val="000000"/>
        </w:rPr>
        <w:t xml:space="preserve">. 3-6 п. 3 статьи 47 Воздушного кодекса РФ от 19.03.1997 № 60-ФЗ. </w:t>
      </w:r>
    </w:p>
    <w:p w14:paraId="5C3EC33F" w14:textId="77777777" w:rsidR="007B6631" w:rsidRPr="00EB2D90" w:rsidRDefault="007B6631" w:rsidP="007B6631">
      <w:pPr>
        <w:autoSpaceDE w:val="0"/>
        <w:autoSpaceDN w:val="0"/>
        <w:adjustRightInd w:val="0"/>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xml:space="preserve">  Третья подзона: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w:t>
      </w:r>
      <w:proofErr w:type="spellStart"/>
      <w:r w:rsidRPr="00EB2D90">
        <w:rPr>
          <w:rFonts w:ascii="Times New Roman" w:eastAsia="Times New Roman" w:hAnsi="Times New Roman" w:cs="Times New Roman"/>
          <w:color w:val="000000"/>
        </w:rPr>
        <w:t>приаэродромной</w:t>
      </w:r>
      <w:proofErr w:type="spellEnd"/>
      <w:r w:rsidRPr="00EB2D90">
        <w:rPr>
          <w:rFonts w:ascii="Times New Roman" w:eastAsia="Times New Roman" w:hAnsi="Times New Roman" w:cs="Times New Roman"/>
          <w:color w:val="000000"/>
        </w:rPr>
        <w:t xml:space="preserve"> территории;</w:t>
      </w:r>
    </w:p>
    <w:p w14:paraId="6ED53A86" w14:textId="77777777" w:rsidR="007B6631" w:rsidRPr="00EB2D90" w:rsidRDefault="007B6631" w:rsidP="007B6631">
      <w:pPr>
        <w:autoSpaceDE w:val="0"/>
        <w:autoSpaceDN w:val="0"/>
        <w:adjustRightInd w:val="0"/>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Четвертая подзона: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05332370" w14:textId="77777777" w:rsidR="007B6631" w:rsidRPr="00EB2D90" w:rsidRDefault="007B6631" w:rsidP="007B6631">
      <w:pPr>
        <w:autoSpaceDE w:val="0"/>
        <w:autoSpaceDN w:val="0"/>
        <w:adjustRightInd w:val="0"/>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Пятая подзона: запрещается размещать опасные производственные объекты, функционирование которых может повлиять на безопасность полетов воздушных судов;</w:t>
      </w:r>
    </w:p>
    <w:p w14:paraId="15E343CD" w14:textId="018572BD" w:rsidR="007B6631" w:rsidRPr="00EB2D90" w:rsidRDefault="007B6631" w:rsidP="007B6631">
      <w:pPr>
        <w:spacing w:after="0" w:line="228"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Шестая подзона: запрещается размещать объекты, способствующие привлечению и массовому скоплению птиц</w:t>
      </w:r>
      <w:r w:rsidR="00EB2D90" w:rsidRPr="00EB2D90">
        <w:rPr>
          <w:rFonts w:ascii="Times New Roman" w:eastAsia="Times New Roman" w:hAnsi="Times New Roman" w:cs="Times New Roman"/>
          <w:color w:val="000000"/>
        </w:rPr>
        <w:t>.</w:t>
      </w:r>
    </w:p>
    <w:p w14:paraId="5FEA5111" w14:textId="77777777" w:rsidR="00EB2D90" w:rsidRPr="00EB2D90" w:rsidRDefault="00EB2D90" w:rsidP="00EB2D90">
      <w:pPr>
        <w:ind w:firstLine="720"/>
        <w:jc w:val="both"/>
        <w:rPr>
          <w:rFonts w:ascii="Times New Roman" w:hAnsi="Times New Roman" w:cs="Times New Roman"/>
          <w:b/>
          <w:bCs/>
          <w:iCs/>
        </w:rPr>
      </w:pPr>
      <w:r w:rsidRPr="00EB2D90">
        <w:rPr>
          <w:rFonts w:ascii="Times New Roman" w:hAnsi="Times New Roman" w:cs="Times New Roman"/>
          <w:b/>
          <w:bCs/>
          <w:iCs/>
        </w:rPr>
        <w:t>Статья 31.1.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p>
    <w:p w14:paraId="3B34E0F4"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76A6BA11"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установлены Федеральным законом от 25.06.2002 № 73-ФЗ «Об объектах культурного наследия (памятниках истории и культуры) народов Российской Федерации».  </w:t>
      </w:r>
    </w:p>
    <w:p w14:paraId="753D1EAD"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и случаев, установленных Земельным кодексом Российской Федерации.</w:t>
      </w:r>
    </w:p>
    <w:p w14:paraId="44CEC078"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 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4ABA8B8B"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 xml:space="preserve">4. 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w:t>
      </w:r>
      <w:r w:rsidRPr="00EB2D90">
        <w:rPr>
          <w:rFonts w:ascii="Times New Roman" w:hAnsi="Times New Roman" w:cs="Times New Roman"/>
          <w:bCs/>
          <w:iCs/>
        </w:rPr>
        <w:lastRenderedPageBreak/>
        <w:t>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71882610"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5. Со дня установления или изменения зон охраны объектов культурного наследия независимо от ограничений использования земельных участков, установленных в границах таких зон, допускаются:</w:t>
      </w:r>
    </w:p>
    <w:p w14:paraId="0F293A76"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защитной зоны объекта культурного наследия,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14:paraId="3BB48414"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реконструкция, капитальный ремонт объектов капитального строительства без изменения их параметров;</w:t>
      </w:r>
    </w:p>
    <w:p w14:paraId="173BCA7C"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3) использование объектов капитального строительства, расположенных в границах данной зоны, в соответствии с их видом разрешенного использования и (или) их назначением.</w:t>
      </w:r>
    </w:p>
    <w:p w14:paraId="6BD3BB01"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6. В целях обеспечения сохранности объекта культурного наследия в его исторической среде на сопряженной с ним территории также устанавливаются защитные зоны объектов культурного наследия.</w:t>
      </w:r>
    </w:p>
    <w:p w14:paraId="34BA0BE7"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0675E2E"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 xml:space="preserve"> Границы защитной зоны объекта культурного наследия устанавливаются:</w:t>
      </w:r>
    </w:p>
    <w:p w14:paraId="7894EC90"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4445910"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D195AF5" w14:textId="77777777" w:rsidR="00EB2D90" w:rsidRPr="00EB2D90" w:rsidRDefault="00EB2D90" w:rsidP="00EB2D90">
      <w:pPr>
        <w:ind w:firstLine="720"/>
        <w:jc w:val="both"/>
        <w:rPr>
          <w:rFonts w:ascii="Times New Roman" w:hAnsi="Times New Roman" w:cs="Times New Roman"/>
          <w:bCs/>
          <w:iCs/>
        </w:rPr>
      </w:pPr>
      <w:r w:rsidRPr="00EB2D90">
        <w:rPr>
          <w:rFonts w:ascii="Times New Roman" w:hAnsi="Times New Roman" w:cs="Times New Roman"/>
          <w:bCs/>
          <w:iCs/>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w:t>
      </w:r>
    </w:p>
    <w:p w14:paraId="778F765A" w14:textId="60C33FEB" w:rsidR="00EB2D90" w:rsidRPr="00EB2D90" w:rsidRDefault="00EB2D90" w:rsidP="00EB2D90">
      <w:pPr>
        <w:spacing w:after="0" w:line="228" w:lineRule="atLeast"/>
        <w:ind w:firstLine="567"/>
        <w:jc w:val="both"/>
        <w:rPr>
          <w:rFonts w:ascii="Times New Roman" w:eastAsia="Times New Roman" w:hAnsi="Times New Roman" w:cs="Times New Roman"/>
          <w:color w:val="000000"/>
        </w:rPr>
      </w:pPr>
      <w:r w:rsidRPr="00EB2D90">
        <w:rPr>
          <w:rFonts w:ascii="Times New Roman" w:hAnsi="Times New Roman" w:cs="Times New Roman"/>
          <w:bCs/>
          <w:iCs/>
        </w:rPr>
        <w:t xml:space="preserve">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w:t>
      </w:r>
      <w:r w:rsidRPr="00EB2D90">
        <w:rPr>
          <w:rFonts w:ascii="Times New Roman" w:hAnsi="Times New Roman" w:cs="Times New Roman"/>
          <w:bCs/>
          <w:iCs/>
        </w:rPr>
        <w:lastRenderedPageBreak/>
        <w:t>общего контура ансамбля, образуемого соединением внешних точек наиболее удаленных элементов ансамбля, включая парковую территорию.</w:t>
      </w:r>
    </w:p>
    <w:p w14:paraId="4AACC738"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61638E93" w14:textId="77777777" w:rsidR="00671BC3" w:rsidRPr="00EB2D90" w:rsidRDefault="00671BC3"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 </w:t>
      </w:r>
    </w:p>
    <w:p w14:paraId="4361986F" w14:textId="77777777" w:rsidR="00671BC3" w:rsidRPr="00EB2D90" w:rsidRDefault="007B6631" w:rsidP="007B6631">
      <w:pPr>
        <w:spacing w:after="0" w:line="240" w:lineRule="atLeast"/>
        <w:ind w:firstLine="567"/>
        <w:jc w:val="both"/>
        <w:rPr>
          <w:rFonts w:ascii="Times New Roman" w:eastAsia="Times New Roman" w:hAnsi="Times New Roman" w:cs="Times New Roman"/>
          <w:color w:val="000000"/>
        </w:rPr>
      </w:pPr>
      <w:r w:rsidRPr="00EB2D90">
        <w:rPr>
          <w:rFonts w:ascii="Times New Roman" w:eastAsia="Times New Roman" w:hAnsi="Times New Roman" w:cs="Times New Roman"/>
          <w:b/>
          <w:bCs/>
          <w:i/>
          <w:iCs/>
          <w:color w:val="000000"/>
        </w:rPr>
        <w:t>Статья 32</w:t>
      </w:r>
      <w:r w:rsidR="00671BC3" w:rsidRPr="00EB2D90">
        <w:rPr>
          <w:rFonts w:ascii="Times New Roman" w:eastAsia="Times New Roman" w:hAnsi="Times New Roman" w:cs="Times New Roman"/>
          <w:b/>
          <w:bCs/>
          <w:i/>
          <w:iCs/>
          <w:color w:val="000000"/>
        </w:rPr>
        <w:t>. Порядок применения градостроительных регламентов</w:t>
      </w:r>
    </w:p>
    <w:p w14:paraId="1221BDE8" w14:textId="77777777" w:rsidR="00671BC3" w:rsidRPr="00EB2D90" w:rsidRDefault="00671BC3" w:rsidP="007B6631">
      <w:pPr>
        <w:spacing w:after="0" w:line="240" w:lineRule="atLeast"/>
        <w:ind w:firstLine="540"/>
        <w:jc w:val="both"/>
        <w:rPr>
          <w:rFonts w:ascii="Times New Roman" w:eastAsia="Times New Roman" w:hAnsi="Times New Roman" w:cs="Times New Roman"/>
          <w:color w:val="000000"/>
        </w:rPr>
      </w:pPr>
      <w:r w:rsidRPr="00EB2D90">
        <w:rPr>
          <w:rFonts w:ascii="Times New Roman" w:eastAsia="Times New Roman" w:hAnsi="Times New Roman" w:cs="Times New Roman"/>
          <w:color w:val="000000"/>
        </w:rPr>
        <w:t>1. Для каждого земельного участка, иного объекта недвижимости, расположенного в границах населенного пункта, разрешенным считается такое использование, которое соответствует регламентам, установленным настоящими Правилами, в том числе:</w:t>
      </w:r>
    </w:p>
    <w:p w14:paraId="337F301E"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EB2D90">
        <w:rPr>
          <w:rFonts w:ascii="Times New Roman" w:eastAsia="Times New Roman" w:hAnsi="Times New Roman" w:cs="Times New Roman"/>
          <w:color w:val="000000"/>
        </w:rPr>
        <w:t>1) ограничениям по условиям охраны объектов культурного наследия, экологическим</w:t>
      </w:r>
      <w:r w:rsidRPr="007B6631">
        <w:rPr>
          <w:rFonts w:ascii="Times New Roman" w:eastAsia="Times New Roman" w:hAnsi="Times New Roman" w:cs="Times New Roman"/>
          <w:color w:val="000000"/>
          <w:sz w:val="24"/>
          <w:szCs w:val="24"/>
        </w:rPr>
        <w:t xml:space="preserve"> и санитарно-эпидемиологическим условиям, иным условиям в случаях, когда земельный участок, иной объект недвижимости расположен в соответствующей зоне с особыми условиями использования территории;</w:t>
      </w:r>
    </w:p>
    <w:p w14:paraId="3165C9A3"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другим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28F54AC8"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техническим регламентам, региональным и местным нормативам градостроительного проектирования.</w:t>
      </w:r>
    </w:p>
    <w:p w14:paraId="6542A8F4"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Собственники, землепользователи, землевладельцы, арендаторы земельных участков, иных объектов недвижимости имеют право самостоятельно выбирать вид (виды) использования недвижимости, разрешенный как основной и вспомогательный к ним для соответствующих территориальных зон,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14:paraId="495891B9"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Для использования земельных участков, объектов капитального строительства в соответствии с видом разрешенного использования, определенным как условно разрешенный для данной территориальной зоны, необходимо получение разрешения в соответствии с порядком, установленным настоящими Правилами.</w:t>
      </w:r>
    </w:p>
    <w:p w14:paraId="65DB546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4. Изменение одного вида на другой вид разрешенного использования земельных участков и иных объектов недвижимости осуществляется в соответствии с настоящими Правилами при условии выполнения требований технических регламентов.</w:t>
      </w:r>
    </w:p>
    <w:p w14:paraId="2A42BADB"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5D07348E"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b/>
          <w:bCs/>
          <w:color w:val="000000"/>
          <w:sz w:val="24"/>
          <w:szCs w:val="24"/>
        </w:rPr>
        <w:t>Глава 9. Карта градостроительного зонирования</w:t>
      </w:r>
    </w:p>
    <w:p w14:paraId="787812FC"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317D40DD" w14:textId="77777777" w:rsidR="00671BC3" w:rsidRPr="007B6631" w:rsidRDefault="007B6631" w:rsidP="007B6631">
      <w:pPr>
        <w:spacing w:after="0" w:line="240"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Статья 33</w:t>
      </w:r>
      <w:r w:rsidR="00671BC3" w:rsidRPr="007B6631">
        <w:rPr>
          <w:rFonts w:ascii="Times New Roman" w:eastAsia="Times New Roman" w:hAnsi="Times New Roman" w:cs="Times New Roman"/>
          <w:b/>
          <w:bCs/>
          <w:i/>
          <w:iCs/>
          <w:color w:val="000000"/>
          <w:sz w:val="24"/>
          <w:szCs w:val="24"/>
        </w:rPr>
        <w:t>. Состав и содержание карты градостроительного зонирования</w:t>
      </w:r>
    </w:p>
    <w:p w14:paraId="2D2E26BE"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 отображенных на схематической основе.</w:t>
      </w:r>
    </w:p>
    <w:p w14:paraId="5E91134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Карта градостроительного зонирования выполнена на всю территорию сельского поселения и включает в себя:</w:t>
      </w:r>
    </w:p>
    <w:p w14:paraId="7E9E475D"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Карты градостроительного зонирования территории, М 1:25 000;</w:t>
      </w:r>
    </w:p>
    <w:p w14:paraId="1924A530"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Фрагменты карты градостроительного зонирования территории, М 1:5 000.</w:t>
      </w:r>
    </w:p>
    <w:p w14:paraId="2DE1D338" w14:textId="77777777" w:rsidR="00671BC3" w:rsidRPr="007B6631" w:rsidRDefault="00671BC3" w:rsidP="007B6631">
      <w:pPr>
        <w:spacing w:after="0" w:line="240" w:lineRule="atLeast"/>
        <w:ind w:firstLine="567"/>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 </w:t>
      </w:r>
    </w:p>
    <w:p w14:paraId="4B70C856" w14:textId="77777777" w:rsidR="00671BC3" w:rsidRPr="007B6631" w:rsidRDefault="00490ABE" w:rsidP="007B6631">
      <w:pPr>
        <w:spacing w:after="0" w:line="240" w:lineRule="atLeast"/>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i/>
          <w:iCs/>
          <w:color w:val="000000"/>
          <w:sz w:val="24"/>
          <w:szCs w:val="24"/>
        </w:rPr>
        <w:t>Статья 34</w:t>
      </w:r>
      <w:r w:rsidR="00671BC3" w:rsidRPr="007B6631">
        <w:rPr>
          <w:rFonts w:ascii="Times New Roman" w:eastAsia="Times New Roman" w:hAnsi="Times New Roman" w:cs="Times New Roman"/>
          <w:b/>
          <w:bCs/>
          <w:i/>
          <w:iCs/>
          <w:color w:val="000000"/>
          <w:sz w:val="24"/>
          <w:szCs w:val="24"/>
        </w:rPr>
        <w:t>. Порядок ведения карты градостроительного зонирования</w:t>
      </w:r>
    </w:p>
    <w:p w14:paraId="40C25F89"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14:paraId="7BD7F1DE"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2. Внесение изменений в карту границ территориальных зон осуществляется в порядке, установленном настоящими Правилами.</w:t>
      </w:r>
    </w:p>
    <w:p w14:paraId="2666CF74"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14:paraId="51316E14"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lastRenderedPageBreak/>
        <w:t>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w:t>
      </w:r>
    </w:p>
    <w:p w14:paraId="7058E668" w14:textId="77777777" w:rsidR="00671BC3" w:rsidRPr="007B6631" w:rsidRDefault="00671BC3" w:rsidP="007B6631">
      <w:pPr>
        <w:spacing w:after="0" w:line="240" w:lineRule="atLeast"/>
        <w:ind w:firstLine="540"/>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w:t>
      </w:r>
    </w:p>
    <w:p w14:paraId="1D8C0843" w14:textId="77777777" w:rsidR="00671BC3" w:rsidRPr="007B6631" w:rsidRDefault="00671BC3" w:rsidP="007B6631">
      <w:pPr>
        <w:spacing w:after="0" w:line="240" w:lineRule="auto"/>
        <w:jc w:val="both"/>
        <w:rPr>
          <w:rFonts w:ascii="Times New Roman" w:eastAsia="Times New Roman" w:hAnsi="Times New Roman" w:cs="Times New Roman"/>
          <w:color w:val="000000"/>
          <w:sz w:val="24"/>
          <w:szCs w:val="24"/>
        </w:rPr>
      </w:pPr>
      <w:r w:rsidRPr="007B6631">
        <w:rPr>
          <w:rFonts w:ascii="Times New Roman" w:eastAsia="Times New Roman" w:hAnsi="Times New Roman" w:cs="Times New Roman"/>
          <w:color w:val="000000"/>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14:paraId="2025BC25"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 </w:t>
      </w:r>
    </w:p>
    <w:p w14:paraId="62AFAE0F"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color w:val="000000"/>
          <w:sz w:val="24"/>
          <w:szCs w:val="24"/>
        </w:rPr>
        <w:t> </w:t>
      </w:r>
    </w:p>
    <w:p w14:paraId="08B54E65"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color w:val="000000"/>
          <w:sz w:val="24"/>
          <w:szCs w:val="24"/>
        </w:rPr>
        <w:t> </w:t>
      </w:r>
    </w:p>
    <w:p w14:paraId="2E8D1D1C" w14:textId="77777777" w:rsidR="00671BC3" w:rsidRPr="007B6631" w:rsidRDefault="00671BC3" w:rsidP="007B6631">
      <w:pPr>
        <w:spacing w:after="0" w:line="240" w:lineRule="auto"/>
        <w:ind w:firstLine="567"/>
        <w:jc w:val="both"/>
        <w:rPr>
          <w:rFonts w:ascii="Times New Roman" w:eastAsia="Times New Roman" w:hAnsi="Times New Roman" w:cs="Times New Roman"/>
          <w:b/>
          <w:bCs/>
          <w:color w:val="000000"/>
          <w:sz w:val="24"/>
          <w:szCs w:val="24"/>
        </w:rPr>
      </w:pPr>
      <w:r w:rsidRPr="007B6631">
        <w:rPr>
          <w:rFonts w:ascii="Times New Roman" w:eastAsia="Times New Roman" w:hAnsi="Times New Roman" w:cs="Times New Roman"/>
          <w:b/>
          <w:bCs/>
          <w:color w:val="000000"/>
          <w:sz w:val="24"/>
          <w:szCs w:val="24"/>
        </w:rPr>
        <w:t> </w:t>
      </w:r>
    </w:p>
    <w:p w14:paraId="76A27949" w14:textId="77777777" w:rsidR="00B53EE7" w:rsidRDefault="00B53EE7"/>
    <w:sectPr w:rsidR="00B53EE7" w:rsidSect="00B53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8113F0"/>
    <w:multiLevelType w:val="multilevel"/>
    <w:tmpl w:val="3F482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D805E87"/>
    <w:multiLevelType w:val="multilevel"/>
    <w:tmpl w:val="F2EE3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BC3"/>
    <w:rsid w:val="00182CBA"/>
    <w:rsid w:val="00490ABE"/>
    <w:rsid w:val="005012AE"/>
    <w:rsid w:val="00671BC3"/>
    <w:rsid w:val="006763DD"/>
    <w:rsid w:val="007B6631"/>
    <w:rsid w:val="00824AAF"/>
    <w:rsid w:val="00877529"/>
    <w:rsid w:val="00887F91"/>
    <w:rsid w:val="008E6737"/>
    <w:rsid w:val="00A810EE"/>
    <w:rsid w:val="00B53EE7"/>
    <w:rsid w:val="00D458A1"/>
    <w:rsid w:val="00E9460F"/>
    <w:rsid w:val="00EB2D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6B7AF"/>
  <w15:docId w15:val="{EB9A737D-6A52-43B6-9BD1-AC6E1400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671BC3"/>
    <w:rPr>
      <w:color w:val="0000FF"/>
      <w:u w:val="single"/>
    </w:rPr>
  </w:style>
  <w:style w:type="character" w:styleId="a5">
    <w:name w:val="FollowedHyperlink"/>
    <w:basedOn w:val="a0"/>
    <w:uiPriority w:val="99"/>
    <w:semiHidden/>
    <w:unhideWhenUsed/>
    <w:rsid w:val="00671BC3"/>
    <w:rPr>
      <w:color w:val="800080"/>
      <w:u w:val="single"/>
    </w:rPr>
  </w:style>
  <w:style w:type="character" w:customStyle="1" w:styleId="1">
    <w:name w:val="Гиперссылка1"/>
    <w:basedOn w:val="a0"/>
    <w:rsid w:val="00671BC3"/>
  </w:style>
  <w:style w:type="paragraph" w:customStyle="1" w:styleId="consnormal">
    <w:name w:val="con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671BC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87752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775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12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9CF2F1C3-393D-4051-A52D-9923B0E51C0C" TargetMode="External"/><Relationship Id="rId18" Type="http://schemas.openxmlformats.org/officeDocument/2006/relationships/hyperlink" Target="https://pravo-search.minjust.ru/bigs/showDocument.html?id=0040F7A8-9A0D-4E71-BA36-B348C3CFE439" TargetMode="External"/><Relationship Id="rId26" Type="http://schemas.openxmlformats.org/officeDocument/2006/relationships/hyperlink" Target="https://pravo-search.minjust.ru/bigs/showDocument.html?id=9CF2F1C3-393D-4051-A52D-9923B0E51C0C" TargetMode="External"/><Relationship Id="rId39" Type="http://schemas.openxmlformats.org/officeDocument/2006/relationships/hyperlink" Target="https://pravo-search.minjust.ru/bigs/showDocument.html?id=3D9442DC-F2FC-499A-B9D3-DF2C7E09416F" TargetMode="External"/><Relationship Id="rId21" Type="http://schemas.openxmlformats.org/officeDocument/2006/relationships/hyperlink" Target="https://pravo-search.minjust.ru/bigs/showDocument.html?id=9CF2F1C3-393D-4051-A52D-9923B0E51C0C" TargetMode="External"/><Relationship Id="rId34" Type="http://schemas.openxmlformats.org/officeDocument/2006/relationships/hyperlink" Target="https://www.consultant.ru/document/cons_doc_LAW_500131/4c65ff0f232195d8dccc08535d2c3923d5b67f1c/" TargetMode="External"/><Relationship Id="rId42" Type="http://schemas.openxmlformats.org/officeDocument/2006/relationships/theme" Target="theme/theme1.xml"/><Relationship Id="rId7" Type="http://schemas.openxmlformats.org/officeDocument/2006/relationships/hyperlink" Target="https://pravo-search.minjust.ru/bigs/showDocument.html?id=9CF2F1C3-393D-4051-A52D-9923B0E51C0C" TargetMode="External"/><Relationship Id="rId2" Type="http://schemas.openxmlformats.org/officeDocument/2006/relationships/styles" Target="styles.xml"/><Relationship Id="rId16" Type="http://schemas.openxmlformats.org/officeDocument/2006/relationships/hyperlink" Target="https://pravo-search.minjust.ru/bigs/showDocument.html?id=0040F7A8-9A0D-4E71-BA36-B348C3CFE439" TargetMode="External"/><Relationship Id="rId20" Type="http://schemas.openxmlformats.org/officeDocument/2006/relationships/hyperlink" Target="https://pravo-search.minjust.ru/bigs/showDocument.html?id=0040F7A8-9A0D-4E71-BA36-B348C3CFE439" TargetMode="External"/><Relationship Id="rId29" Type="http://schemas.openxmlformats.org/officeDocument/2006/relationships/hyperlink" Target="https://pravo-search.minjust.ru/bigs/showDocument.html?id=9CF2F1C3-393D-4051-A52D-9923B0E51C0C"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ravo-search.minjust.ru/bigs/showDocument.html?id=0040F7A8-9A0D-4E71-BA36-B348C3CFE439" TargetMode="External"/><Relationship Id="rId11" Type="http://schemas.openxmlformats.org/officeDocument/2006/relationships/hyperlink" Target="https://pravo-search.minjust.ru/bigs/showDocument.html?id=9CF2F1C3-393D-4051-A52D-9923B0E51C0C" TargetMode="External"/><Relationship Id="rId24" Type="http://schemas.openxmlformats.org/officeDocument/2006/relationships/hyperlink" Target="https://pravo-search.minjust.ru/bigs/showDocument.html?id=409214B0-8B92-4806-8560-302BFE665A3D" TargetMode="External"/><Relationship Id="rId32" Type="http://schemas.openxmlformats.org/officeDocument/2006/relationships/hyperlink" Target="https://pravo-search.minjust.ru/bigs/showDocument.html?id=9CF2F1C3-393D-4051-A52D-9923B0E51C0C" TargetMode="External"/><Relationship Id="rId37" Type="http://schemas.openxmlformats.org/officeDocument/2006/relationships/hyperlink" Target="https://pravo-search.minjust.ru/bigs/showDocument.html?id=A18C6996-E905-4E69-A20D-1DAFBF835573" TargetMode="External"/><Relationship Id="rId40" Type="http://schemas.openxmlformats.org/officeDocument/2006/relationships/hyperlink" Target="https://pravo-search.minjust.ru/bigs/showDocument.html?id=86AC1932-63CF-499B-A133-D0F0EC84BD5D" TargetMode="External"/><Relationship Id="rId5" Type="http://schemas.openxmlformats.org/officeDocument/2006/relationships/hyperlink" Target="https://pravo-search.minjust.ru/bigs/showDocument.html?id=9CF2F1C3-393D-4051-A52D-9923B0E51C0C" TargetMode="External"/><Relationship Id="rId15" Type="http://schemas.openxmlformats.org/officeDocument/2006/relationships/hyperlink" Target="https://pravo-search.minjust.ru/bigs/showDocument.html?id=9CF2F1C3-393D-4051-A52D-9923B0E51C0C" TargetMode="External"/><Relationship Id="rId23" Type="http://schemas.openxmlformats.org/officeDocument/2006/relationships/hyperlink" Target="https://pravo-search.minjust.ru/bigs/showDocument.html?id=9CF2F1C3-393D-4051-A52D-9923B0E51C0C" TargetMode="External"/><Relationship Id="rId28" Type="http://schemas.openxmlformats.org/officeDocument/2006/relationships/hyperlink" Target="https://pravo-search.minjust.ru/bigs/showDocument.html?id=0040F7A8-9A0D-4E71-BA36-B348C3CFE439" TargetMode="External"/><Relationship Id="rId36" Type="http://schemas.openxmlformats.org/officeDocument/2006/relationships/hyperlink" Target="https://pravo-search.minjust.ru/bigs/showDocument.html?id=4252EE60-E5FE-4C1C-AAAD-A8EE14249B58" TargetMode="External"/><Relationship Id="rId10" Type="http://schemas.openxmlformats.org/officeDocument/2006/relationships/hyperlink" Target="https://pravo-search.minjust.ru/bigs/showDocument.html?id=0040F7A8-9A0D-4E71-BA36-B348C3CFE439" TargetMode="External"/><Relationship Id="rId19" Type="http://schemas.openxmlformats.org/officeDocument/2006/relationships/hyperlink" Target="https://pravo-search.minjust.ru/bigs/showDocument.html?id=9CF2F1C3-393D-4051-A52D-9923B0E51C0C" TargetMode="External"/><Relationship Id="rId31" Type="http://schemas.openxmlformats.org/officeDocument/2006/relationships/hyperlink" Target="https://pravo-search.minjust.ru/bigs/showDocument.html?id=0040F7A8-9A0D-4E71-BA36-B348C3CFE439"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9CF2F1C3-393D-4051-A52D-9923B0E51C0C" TargetMode="External"/><Relationship Id="rId14" Type="http://schemas.openxmlformats.org/officeDocument/2006/relationships/hyperlink" Target="https://pravo-search.minjust.ru/bigs/showDocument.html?id=0040F7A8-9A0D-4E71-BA36-B348C3CFE439" TargetMode="External"/><Relationship Id="rId22" Type="http://schemas.openxmlformats.org/officeDocument/2006/relationships/hyperlink" Target="https://pravo-search.minjust.ru/bigs/showDocument.html?id=0040F7A8-9A0D-4E71-BA36-B348C3CFE439" TargetMode="External"/><Relationship Id="rId27" Type="http://schemas.openxmlformats.org/officeDocument/2006/relationships/hyperlink" Target="https://pravo-search.minjust.ru/bigs/showDocument.html?id=409214B0-8B92-4806-8560-302BFE665A3D" TargetMode="External"/><Relationship Id="rId30" Type="http://schemas.openxmlformats.org/officeDocument/2006/relationships/hyperlink" Target="https://pravo-search.minjust.ru/bigs/showDocument.html?id=409214B0-8B92-4806-8560-302BFE665A3D" TargetMode="External"/><Relationship Id="rId35" Type="http://schemas.openxmlformats.org/officeDocument/2006/relationships/hyperlink" Target="https://pravo-search.minjust.ru/bigs/showDocument.html?id=39CD0134-68CE-4FBF-82AD-44F4203D5E50" TargetMode="External"/><Relationship Id="rId8" Type="http://schemas.openxmlformats.org/officeDocument/2006/relationships/hyperlink" Target="https://pravo-search.minjust.ru/bigs/showDocument.html?id=0040F7A8-9A0D-4E71-BA36-B348C3CFE439" TargetMode="External"/><Relationship Id="rId3" Type="http://schemas.openxmlformats.org/officeDocument/2006/relationships/settings" Target="settings.xml"/><Relationship Id="rId12" Type="http://schemas.openxmlformats.org/officeDocument/2006/relationships/hyperlink" Target="https://pravo-search.minjust.ru/bigs/showDocument.html?id=0040F7A8-9A0D-4E71-BA36-B348C3CFE439" TargetMode="External"/><Relationship Id="rId17" Type="http://schemas.openxmlformats.org/officeDocument/2006/relationships/hyperlink" Target="https://pravo-search.minjust.ru/bigs/showDocument.html?id=9CF2F1C3-393D-4051-A52D-9923B0E51C0C" TargetMode="External"/><Relationship Id="rId25" Type="http://schemas.openxmlformats.org/officeDocument/2006/relationships/hyperlink" Target="https://pravo-search.minjust.ru/bigs/showDocument.html?id=0040F7A8-9A0D-4E71-BA36-B348C3CFE439" TargetMode="External"/><Relationship Id="rId33" Type="http://schemas.openxmlformats.org/officeDocument/2006/relationships/hyperlink" Target="https://pravo-search.minjust.ru/bigs/showDocument.html?id=39CD0134-68CE-4FBF-82AD-44F4203D5E50" TargetMode="External"/><Relationship Id="rId38" Type="http://schemas.openxmlformats.org/officeDocument/2006/relationships/hyperlink" Target="https://pravo-search.minjust.ru/bigs/showDocument.html?id=D0D41A30-4632-45B3-AB4D-7463EF3A77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16017</Words>
  <Characters>91299</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3</cp:revision>
  <cp:lastPrinted>2025-01-13T11:35:00Z</cp:lastPrinted>
  <dcterms:created xsi:type="dcterms:W3CDTF">2025-04-03T11:41:00Z</dcterms:created>
  <dcterms:modified xsi:type="dcterms:W3CDTF">2025-10-08T10:17:00Z</dcterms:modified>
</cp:coreProperties>
</file>